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77777777"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82159" w14:textId="3184F569" w:rsidR="001150B2" w:rsidRDefault="001150B2" w:rsidP="001150B2">
      <w:pPr>
        <w:pStyle w:val="Nzev"/>
        <w:spacing w:before="720" w:after="240"/>
        <w:rPr>
          <w:rFonts w:ascii="Times New Roman" w:hAnsi="Times New Roman"/>
          <w:b w:val="0"/>
          <w:sz w:val="24"/>
          <w:szCs w:val="24"/>
        </w:rPr>
      </w:pPr>
      <w:r w:rsidRPr="001150B2">
        <w:rPr>
          <w:rStyle w:val="NzevChar"/>
          <w:b/>
          <w:sz w:val="28"/>
          <w:szCs w:val="28"/>
        </w:rPr>
        <w:t>Smlouva o poskytnutí služby</w:t>
      </w:r>
      <w:r w:rsidRPr="001150B2">
        <w:rPr>
          <w:rFonts w:ascii="Times New Roman" w:hAnsi="Times New Roman"/>
          <w:b w:val="0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 podle § 2586 a násl. a § 2358 a násl. zákona č. 89/2012 Sb.,</w:t>
      </w:r>
      <w:r w:rsidRPr="00E13FF0">
        <w:rPr>
          <w:rFonts w:ascii="Times New Roman" w:hAnsi="Times New Roman"/>
          <w:b w:val="0"/>
          <w:sz w:val="24"/>
          <w:szCs w:val="24"/>
        </w:rPr>
        <w:br/>
        <w:t>občanský zákoník</w:t>
      </w:r>
    </w:p>
    <w:p w14:paraId="54C78646" w14:textId="77777777" w:rsidR="001150B2" w:rsidRPr="001150B2" w:rsidRDefault="001150B2" w:rsidP="001150B2">
      <w:pPr>
        <w:rPr>
          <w:lang w:eastAsia="cs-CZ"/>
        </w:rPr>
      </w:pPr>
    </w:p>
    <w:p w14:paraId="7ABCB990" w14:textId="77777777" w:rsidR="00F14DE9" w:rsidRPr="00224B41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224B41" w:rsidRDefault="00F14DE9" w:rsidP="00F14DE9">
      <w:pPr>
        <w:spacing w:before="360"/>
      </w:pPr>
      <w:r w:rsidRPr="00224B41">
        <w:rPr>
          <w:b/>
        </w:rPr>
        <w:t>Česká republika – Česká školní inspekce</w:t>
      </w:r>
    </w:p>
    <w:p w14:paraId="53BDCF70" w14:textId="52B480EC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14:paraId="33CBE87C" w14:textId="02990C1A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 ústřední školní inspektor</w:t>
      </w:r>
    </w:p>
    <w:p w14:paraId="30A2ACFF" w14:textId="4471F944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6BD38535" w14:textId="1E5C89DE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  <w:t>ČNB, Praha 1, číslo účtu: 7429061/0710</w:t>
      </w:r>
    </w:p>
    <w:p w14:paraId="41446F66" w14:textId="4744C563" w:rsidR="00266B8D" w:rsidRDefault="001C5F87" w:rsidP="001E5E20">
      <w:pPr>
        <w:spacing w:before="0"/>
        <w:ind w:left="2552" w:hanging="2552"/>
      </w:pPr>
      <w:r>
        <w:t>kontaktní osoba:</w:t>
      </w:r>
      <w:r>
        <w:rPr>
          <w:rStyle w:val="Hypertextovodkaz"/>
          <w:u w:val="none"/>
        </w:rPr>
        <w:tab/>
      </w:r>
      <w:r w:rsidR="00BD121A">
        <w:t>Mgr. Hana Novotná, M. A.</w:t>
      </w:r>
    </w:p>
    <w:p w14:paraId="75F7036B" w14:textId="00503900" w:rsidR="00BD121A" w:rsidRPr="00BD121A" w:rsidRDefault="004D30EF" w:rsidP="00BD121A">
      <w:pPr>
        <w:spacing w:before="0"/>
        <w:ind w:left="2552" w:hanging="2552"/>
        <w:rPr>
          <w:rStyle w:val="Hypertextovodkaz"/>
          <w:color w:val="auto"/>
          <w:u w:val="none"/>
        </w:rPr>
      </w:pPr>
      <w:r w:rsidRPr="00224B41">
        <w:t xml:space="preserve">e-mail: </w:t>
      </w:r>
      <w:r w:rsidR="00266B8D">
        <w:tab/>
      </w:r>
      <w:r w:rsidR="00BD121A">
        <w:t>hana.novotna@csicr.cz</w:t>
      </w:r>
    </w:p>
    <w:p w14:paraId="75F4FCF9" w14:textId="4F493A0C" w:rsidR="00B96155" w:rsidRPr="00B96155" w:rsidRDefault="00B96155" w:rsidP="001E5E20">
      <w:pPr>
        <w:spacing w:before="0"/>
        <w:ind w:left="2552" w:hanging="2552"/>
      </w:pPr>
      <w:r w:rsidRPr="00B96155">
        <w:rPr>
          <w:rStyle w:val="Hypertextovodkaz"/>
          <w:color w:val="auto"/>
          <w:u w:val="none"/>
        </w:rPr>
        <w:t>tel</w:t>
      </w:r>
      <w:r w:rsidR="006C66F0">
        <w:rPr>
          <w:rStyle w:val="Hypertextovodkaz"/>
          <w:color w:val="auto"/>
          <w:u w:val="none"/>
        </w:rPr>
        <w:t>:</w:t>
      </w:r>
      <w:r w:rsidRPr="00B96155">
        <w:rPr>
          <w:rStyle w:val="Hypertextovodkaz"/>
          <w:color w:val="auto"/>
          <w:u w:val="none"/>
        </w:rPr>
        <w:tab/>
        <w:t>+420</w:t>
      </w:r>
      <w:r w:rsidR="00F050F6">
        <w:rPr>
          <w:rStyle w:val="Hypertextovodkaz"/>
          <w:color w:val="auto"/>
          <w:u w:val="none"/>
        </w:rPr>
        <w:t> 251 023 22</w:t>
      </w:r>
      <w:r w:rsidR="00BD121A">
        <w:rPr>
          <w:rStyle w:val="Hypertextovodkaz"/>
          <w:color w:val="auto"/>
          <w:u w:val="none"/>
        </w:rPr>
        <w:t>3</w:t>
      </w:r>
    </w:p>
    <w:p w14:paraId="77B4C62F" w14:textId="77777777" w:rsidR="00F14DE9" w:rsidRPr="00224B41" w:rsidRDefault="00F14DE9" w:rsidP="00F14DE9">
      <w:r w:rsidRPr="00224B41">
        <w:t>jako „</w:t>
      </w:r>
      <w:r w:rsidR="009A1CD8" w:rsidRPr="00224B41">
        <w:t>objednatel</w:t>
      </w:r>
      <w:r w:rsidRPr="00224B41">
        <w:t>“</w:t>
      </w:r>
    </w:p>
    <w:p w14:paraId="6D23E365" w14:textId="77777777" w:rsidR="00F14DE9" w:rsidRPr="00224B41" w:rsidRDefault="00F14DE9" w:rsidP="00F14DE9">
      <w:pPr>
        <w:spacing w:before="240" w:after="240"/>
      </w:pPr>
      <w:r w:rsidRPr="00224B41">
        <w:t>a</w:t>
      </w:r>
    </w:p>
    <w:p w14:paraId="14D7904E" w14:textId="77777777" w:rsidR="00F14DE9" w:rsidRPr="00224B41" w:rsidRDefault="00F14DE9" w:rsidP="00F14DE9">
      <w:r w:rsidRPr="00224B41">
        <w:rPr>
          <w:b/>
        </w:rPr>
        <w:t>…</w:t>
      </w:r>
    </w:p>
    <w:p w14:paraId="2CC7C87E" w14:textId="77777777" w:rsidR="00F14DE9" w:rsidRPr="00224B41" w:rsidRDefault="00F14DE9" w:rsidP="00BD121A">
      <w:pPr>
        <w:spacing w:before="0"/>
      </w:pPr>
      <w:r w:rsidRPr="00224B41">
        <w:t>sídlo:</w:t>
      </w:r>
      <w:r w:rsidRPr="00224B41">
        <w:tab/>
      </w:r>
    </w:p>
    <w:p w14:paraId="0763608B" w14:textId="63748BE8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14:paraId="0A7B7503" w14:textId="09282AD6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</w:r>
    </w:p>
    <w:p w14:paraId="3D44B6A0" w14:textId="77777777" w:rsidR="00F14DE9" w:rsidRPr="00224B41" w:rsidRDefault="00F14DE9" w:rsidP="00F14DE9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101EFD5B" w14:textId="77777777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754B3822" w14:textId="77777777" w:rsidR="00266B8D" w:rsidRDefault="00F14DE9" w:rsidP="001E5E20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14:paraId="2ADBC231" w14:textId="61B56E61" w:rsidR="00F14DE9" w:rsidRDefault="002F08B2" w:rsidP="001E5E20">
      <w:pPr>
        <w:spacing w:before="0"/>
        <w:ind w:left="2552" w:hanging="2552"/>
      </w:pPr>
      <w:r w:rsidRPr="00224B41">
        <w:t>e-mail:</w:t>
      </w:r>
    </w:p>
    <w:p w14:paraId="4CECEF0C" w14:textId="389B77ED" w:rsidR="00B96155" w:rsidRPr="001E5E20" w:rsidRDefault="00B96155" w:rsidP="001E5E20">
      <w:pPr>
        <w:spacing w:before="0"/>
        <w:ind w:left="2552" w:hanging="2552"/>
      </w:pPr>
      <w:r>
        <w:t>tel:</w:t>
      </w:r>
    </w:p>
    <w:p w14:paraId="4BB58C3F" w14:textId="3CAE2BED" w:rsidR="00F14DE9" w:rsidRPr="007C7ED6" w:rsidRDefault="003572AD" w:rsidP="00F14DE9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="00F14DE9" w:rsidRPr="007C7ED6">
        <w:rPr>
          <w:sz w:val="22"/>
          <w:szCs w:val="22"/>
        </w:rPr>
        <w:t>“</w:t>
      </w:r>
    </w:p>
    <w:p w14:paraId="0ED21A71" w14:textId="7CF49B00" w:rsidR="00F14DE9" w:rsidRPr="007C7ED6" w:rsidRDefault="0096460D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3C00F93" w14:textId="23BDD0D0" w:rsidR="00812D89" w:rsidRPr="007C7ED6" w:rsidRDefault="00812D89" w:rsidP="00812D89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 xml:space="preserve">veřejné zakázky malého rozsahu </w:t>
      </w:r>
      <w:r w:rsidR="00807180">
        <w:t>„</w:t>
      </w:r>
      <w:r w:rsidR="00BD121A">
        <w:t>Uspořá</w:t>
      </w:r>
      <w:r w:rsidR="00807180">
        <w:t>dání mezinárodního semináře vč. </w:t>
      </w:r>
      <w:r w:rsidR="00BD121A">
        <w:t>doprovodného programu</w:t>
      </w:r>
      <w:r w:rsidR="00807180">
        <w:t xml:space="preserve"> II“</w:t>
      </w:r>
      <w:r w:rsidR="002453EC">
        <w:t xml:space="preserve"> </w:t>
      </w:r>
      <w:r>
        <w:t>objednatelem jako zadavatelem</w:t>
      </w:r>
      <w:r w:rsidRPr="007C7ED6">
        <w:t xml:space="preserve"> 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011670D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CA03060" w14:textId="4164325D" w:rsidR="006C66F0" w:rsidRDefault="00882771" w:rsidP="006C66F0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>
        <w:t xml:space="preserve">Dodavatel se zavazuje </w:t>
      </w:r>
      <w:r w:rsidR="00BD121A">
        <w:t>uspořádat mezinárodní seminář vč. doprovodného programu.</w:t>
      </w:r>
    </w:p>
    <w:p w14:paraId="3E41B615" w14:textId="77777777" w:rsidR="002E572F" w:rsidRDefault="002E572F" w:rsidP="002E572F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>
        <w:t>Uspořádání mezinárodního semináře vč. doprovodného programu zahrnuje:</w:t>
      </w:r>
    </w:p>
    <w:p w14:paraId="79F30FE7" w14:textId="5C02775D" w:rsidR="002E572F" w:rsidRPr="00BC0E1D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 w:rsidRPr="00BC0E1D">
        <w:t xml:space="preserve">Zajištění mezinárodního semináře </w:t>
      </w:r>
      <w:r>
        <w:t xml:space="preserve">minimálně ve čtyřhvězdičkovém </w:t>
      </w:r>
      <w:r w:rsidRPr="00BC0E1D">
        <w:t>hotelu s hotelovou restaurací v lokalitě historického centra Prahy</w:t>
      </w:r>
      <w:bookmarkStart w:id="0" w:name="_GoBack"/>
      <w:bookmarkEnd w:id="0"/>
      <w:r w:rsidRPr="00BC0E1D">
        <w:t xml:space="preserve">, pěší dostupnost významných historických památek </w:t>
      </w:r>
      <w:r>
        <w:t xml:space="preserve">v centru Prahy </w:t>
      </w:r>
      <w:r w:rsidRPr="00BC0E1D">
        <w:t>(</w:t>
      </w:r>
      <w:r>
        <w:t xml:space="preserve">např. </w:t>
      </w:r>
      <w:r w:rsidRPr="00BC0E1D">
        <w:t>Staroměstská radnice, Synagogy, Karlův Most, Klementinum), dojezdová vzdálenost na letiště MHD nebo Taxi do 50 minut.</w:t>
      </w:r>
    </w:p>
    <w:p w14:paraId="7CB60DAC" w14:textId="46B7F685" w:rsidR="002E572F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>Rezervace ubytování pro 25 osob v jednolůžkovém pokoji s </w:t>
      </w:r>
      <w:proofErr w:type="spellStart"/>
      <w:r>
        <w:t>wifi</w:t>
      </w:r>
      <w:proofErr w:type="spellEnd"/>
      <w:r>
        <w:t xml:space="preserve"> připojením (</w:t>
      </w:r>
      <w:r w:rsidR="0089031A">
        <w:t>2 noci – 28. 3.</w:t>
      </w:r>
      <w:r w:rsidR="002662AA">
        <w:t xml:space="preserve"> </w:t>
      </w:r>
      <w:r w:rsidR="0089031A">
        <w:t>–</w:t>
      </w:r>
      <w:r w:rsidR="002662AA">
        <w:t xml:space="preserve"> </w:t>
      </w:r>
      <w:r>
        <w:t xml:space="preserve">30. 3. 2017) a pro </w:t>
      </w:r>
      <w:r w:rsidR="0089031A">
        <w:t>9 osob (1 noc 30. 3.</w:t>
      </w:r>
      <w:r w:rsidR="005C3FF7">
        <w:t xml:space="preserve"> </w:t>
      </w:r>
      <w:r w:rsidR="0089031A">
        <w:t>–</w:t>
      </w:r>
      <w:r w:rsidR="002662AA">
        <w:t xml:space="preserve"> </w:t>
      </w:r>
      <w:r>
        <w:t xml:space="preserve">31. 3. 2017), součástí bude i zajištění snídaně (max. 100 EUR/osobu/noc). </w:t>
      </w:r>
      <w:r w:rsidR="00807180">
        <w:rPr>
          <w:b/>
        </w:rPr>
        <w:t>Cena za ubytování vč. </w:t>
      </w:r>
      <w:r w:rsidRPr="003B3788">
        <w:rPr>
          <w:b/>
        </w:rPr>
        <w:t>snídaně není součástí VŘ, nezapočítává se do nabídkové ceny.</w:t>
      </w:r>
      <w:r>
        <w:t xml:space="preserve"> Cena bude uhrazena samotnými zahraničními účastníky. Účastníci se budou do hotelu registrovat sami. Dodavatel zajistí, aby každý přihlášený účastník dostal informaci o potvrzení rezervace pokoje. Zrušení rezervace </w:t>
      </w:r>
      <w:r w:rsidRPr="00F74D1C">
        <w:t xml:space="preserve">pokoje v hotelu minimálně 3 dny před plánovaným příjezdem </w:t>
      </w:r>
      <w:r>
        <w:t>bez storno poplatku</w:t>
      </w:r>
      <w:r w:rsidRPr="00F74D1C">
        <w:t xml:space="preserve">. </w:t>
      </w:r>
    </w:p>
    <w:p w14:paraId="6F3769F4" w14:textId="4C9A0503" w:rsidR="002E572F" w:rsidRPr="00572276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 w:rsidRPr="00572276">
        <w:t>Zajištění hlavního sálu pro 70 osob (set up</w:t>
      </w:r>
      <w:r>
        <w:t>: škola) 29. 3. 2017 celý den a </w:t>
      </w:r>
      <w:r w:rsidR="00807180">
        <w:t>30. </w:t>
      </w:r>
      <w:r w:rsidRPr="00572276">
        <w:t xml:space="preserve">3. 2017 půl dne </w:t>
      </w:r>
      <w:r>
        <w:t>(konec v 12.</w:t>
      </w:r>
      <w:r w:rsidRPr="00572276">
        <w:t xml:space="preserve">00 hod.), sál bude vybaven plátnem, data projektorem, </w:t>
      </w:r>
      <w:proofErr w:type="spellStart"/>
      <w:r>
        <w:t>flipchartem</w:t>
      </w:r>
      <w:proofErr w:type="spellEnd"/>
      <w:r>
        <w:t xml:space="preserve">, </w:t>
      </w:r>
      <w:r w:rsidRPr="00572276">
        <w:t xml:space="preserve">řečnickým pultem, </w:t>
      </w:r>
      <w:r>
        <w:t xml:space="preserve">předsednickým stolem, </w:t>
      </w:r>
      <w:r w:rsidRPr="00572276">
        <w:t xml:space="preserve">klimatizací, </w:t>
      </w:r>
      <w:r>
        <w:t xml:space="preserve">dostatečným </w:t>
      </w:r>
      <w:r w:rsidRPr="00572276">
        <w:t>prostorem pro tlumočící techniku (kabinka)</w:t>
      </w:r>
      <w:r>
        <w:t>.</w:t>
      </w:r>
      <w:r w:rsidR="00D36FFA">
        <w:t xml:space="preserve"> </w:t>
      </w:r>
    </w:p>
    <w:p w14:paraId="3BE8BA30" w14:textId="2F4DDCDE" w:rsidR="002E572F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 xml:space="preserve">Zajištění dvou menších salónků, každý pro </w:t>
      </w:r>
      <w:r w:rsidR="0036221B">
        <w:t xml:space="preserve">maximálně </w:t>
      </w:r>
      <w:r>
        <w:t xml:space="preserve">15 osob (set up: </w:t>
      </w:r>
      <w:proofErr w:type="spellStart"/>
      <w:r>
        <w:t>board</w:t>
      </w:r>
      <w:proofErr w:type="spellEnd"/>
      <w:r>
        <w:t xml:space="preserve">) 30. 3. 2017 od 8.30 hod. do 11.00 hod., salónky budou vybaveny </w:t>
      </w:r>
      <w:proofErr w:type="spellStart"/>
      <w:r>
        <w:t>flipchartem</w:t>
      </w:r>
      <w:proofErr w:type="spellEnd"/>
      <w:r>
        <w:t xml:space="preserve"> a fixy.</w:t>
      </w:r>
    </w:p>
    <w:p w14:paraId="6A3BA9B6" w14:textId="77777777" w:rsidR="002E572F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>Zajištění bloku a tužky pro každého účastníka mezinárodního semináře, prostor a stoly pro registraci účastníků, navigační cedulky.</w:t>
      </w:r>
    </w:p>
    <w:p w14:paraId="0DEAA900" w14:textId="7C5C771B" w:rsidR="002E572F" w:rsidRPr="00FE2BEE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 w:rsidRPr="00FE2BEE">
        <w:t>Zajištění občerstvení pro</w:t>
      </w:r>
      <w:r>
        <w:t xml:space="preserve"> </w:t>
      </w:r>
      <w:r w:rsidRPr="00FE2BEE">
        <w:t>7</w:t>
      </w:r>
      <w:r>
        <w:t>0 osob:</w:t>
      </w:r>
    </w:p>
    <w:p w14:paraId="7E621E77" w14:textId="77777777" w:rsidR="002E572F" w:rsidRPr="00FE2BEE" w:rsidRDefault="002E572F" w:rsidP="002E572F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 xml:space="preserve">Pro všechny účastníky </w:t>
      </w:r>
      <w:r w:rsidRPr="00FE2BEE">
        <w:t xml:space="preserve">káva </w:t>
      </w:r>
      <w:r>
        <w:t xml:space="preserve">a čaj </w:t>
      </w:r>
      <w:r w:rsidRPr="00FE2BEE">
        <w:t xml:space="preserve">během </w:t>
      </w:r>
      <w:r>
        <w:t>registrace, voda, káva a čaj v průběhu dne, pro každého účastníka 2x minerální voda v průběhu konference</w:t>
      </w:r>
    </w:p>
    <w:p w14:paraId="1537C7A6" w14:textId="77777777" w:rsidR="002E572F" w:rsidRDefault="002E572F" w:rsidP="002E572F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 xml:space="preserve">3x kávová přestávka (2x 29. 3. a 1x 30. 3. 2017)  </w:t>
      </w:r>
    </w:p>
    <w:p w14:paraId="416C2416" w14:textId="354916DD" w:rsidR="00FF1DB0" w:rsidRDefault="00FF1DB0" w:rsidP="00FF1DB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káva a čaj (</w:t>
      </w:r>
      <w:r w:rsidR="0089031A">
        <w:t xml:space="preserve">min. </w:t>
      </w:r>
      <w:r w:rsidR="002E572F">
        <w:t>1 šálek na osobu), džus min. 0,3 l na osobu</w:t>
      </w:r>
      <w:r>
        <w:t xml:space="preserve"> a voda min. 0,3 l na osobu</w:t>
      </w:r>
    </w:p>
    <w:p w14:paraId="77DDEBC0" w14:textId="77777777" w:rsidR="00FF1DB0" w:rsidRDefault="00FF1DB0" w:rsidP="00FF1DB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2x moučník během do</w:t>
      </w:r>
      <w:r w:rsidR="006A72F7">
        <w:t>polední kávové přestávky (29. a </w:t>
      </w:r>
      <w:r w:rsidR="002E572F">
        <w:t>30. 3. 2017) a 2x sendvič nebo bagetka (29. 3. 2017)</w:t>
      </w:r>
    </w:p>
    <w:p w14:paraId="71538199" w14:textId="0F34471C" w:rsidR="002E572F" w:rsidRDefault="00FF1DB0" w:rsidP="00FF1DB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ovoce</w:t>
      </w:r>
    </w:p>
    <w:p w14:paraId="2B9FBEDF" w14:textId="025243F1" w:rsidR="002E572F" w:rsidRDefault="002E572F" w:rsidP="002E572F">
      <w:pPr>
        <w:pStyle w:val="Odstavecseseznamem"/>
        <w:numPr>
          <w:ilvl w:val="0"/>
          <w:numId w:val="40"/>
        </w:numPr>
        <w:tabs>
          <w:tab w:val="left" w:pos="709"/>
        </w:tabs>
        <w:contextualSpacing w:val="0"/>
      </w:pPr>
      <w:r>
        <w:t>2 x obědové bufetové menu v hotelové restauraci. Nabídka bufetového menu bude jiná 29. 3. a 30. 3. 2017</w:t>
      </w:r>
      <w:r w:rsidR="0036221B">
        <w:t>, přičemž v každém dni bude k</w:t>
      </w:r>
      <w:r w:rsidR="00427B6F">
        <w:t> </w:t>
      </w:r>
      <w:r w:rsidR="0036221B">
        <w:t>dispozici</w:t>
      </w:r>
      <w:r w:rsidR="00427B6F">
        <w:t xml:space="preserve"> minimálně</w:t>
      </w:r>
      <w:r w:rsidR="0036221B">
        <w:t>:</w:t>
      </w:r>
      <w:r>
        <w:t xml:space="preserve"> </w:t>
      </w:r>
    </w:p>
    <w:p w14:paraId="2A6A4741" w14:textId="020E1E89" w:rsidR="002E572F" w:rsidRDefault="00E87750" w:rsidP="00E8775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1x nealko nápoj min. 250 ml na osobu</w:t>
      </w:r>
    </w:p>
    <w:p w14:paraId="4A3C6513" w14:textId="4FFEED35" w:rsidR="002E572F" w:rsidRDefault="00E87750" w:rsidP="00E8775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lastRenderedPageBreak/>
        <w:t>-</w:t>
      </w:r>
      <w:r>
        <w:tab/>
      </w:r>
      <w:r w:rsidR="002E572F">
        <w:t>1x káva a čaj</w:t>
      </w:r>
      <w:r w:rsidR="0036221B">
        <w:t xml:space="preserve"> (</w:t>
      </w:r>
      <w:r w:rsidR="0089031A">
        <w:t xml:space="preserve">min. </w:t>
      </w:r>
      <w:r w:rsidR="0036221B">
        <w:t>1 šálek na osobu)</w:t>
      </w:r>
    </w:p>
    <w:p w14:paraId="09FE694A" w14:textId="5649E4F1" w:rsidR="002E572F" w:rsidRDefault="00E87750" w:rsidP="00E8775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rozlévaná voda v karafách</w:t>
      </w:r>
    </w:p>
    <w:p w14:paraId="0019F821" w14:textId="271BB4F2" w:rsidR="002E572F" w:rsidRDefault="00E87750" w:rsidP="00E8775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nabídka salátů, sýrů, zeleniny, uzenin, pečiva</w:t>
      </w:r>
    </w:p>
    <w:p w14:paraId="5A1B5C99" w14:textId="77777777" w:rsidR="00E87750" w:rsidRDefault="00E87750" w:rsidP="00E8775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polévka</w:t>
      </w:r>
    </w:p>
    <w:p w14:paraId="553F1E44" w14:textId="77777777" w:rsidR="00E87750" w:rsidRDefault="00E87750" w:rsidP="00E8775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teplý bufet (rybí, vepřové, případně hovězí maso, těstoviny, rýže, restovaná zelenina, brambory)</w:t>
      </w:r>
    </w:p>
    <w:p w14:paraId="34637DE9" w14:textId="67605B9D" w:rsidR="002E572F" w:rsidRDefault="00E87750" w:rsidP="00E87750">
      <w:pPr>
        <w:pStyle w:val="Odstavecseseznamem"/>
        <w:tabs>
          <w:tab w:val="left" w:pos="709"/>
          <w:tab w:val="left" w:pos="3544"/>
        </w:tabs>
        <w:spacing w:before="60"/>
        <w:ind w:left="3544" w:hanging="283"/>
        <w:contextualSpacing w:val="0"/>
      </w:pPr>
      <w:r>
        <w:t>-</w:t>
      </w:r>
      <w:r>
        <w:tab/>
      </w:r>
      <w:r w:rsidR="002E572F">
        <w:t>zákusky (ovoce, dezerty, moučníky)</w:t>
      </w:r>
      <w:r w:rsidR="00427B6F">
        <w:t>.</w:t>
      </w:r>
    </w:p>
    <w:p w14:paraId="41D8EBE5" w14:textId="41AAB6A9" w:rsidR="00427B6F" w:rsidRDefault="00427B6F" w:rsidP="00427B6F">
      <w:pPr>
        <w:pStyle w:val="Odstavecseseznamem"/>
        <w:tabs>
          <w:tab w:val="left" w:pos="709"/>
        </w:tabs>
        <w:ind w:left="709"/>
        <w:contextualSpacing w:val="0"/>
      </w:pPr>
      <w:r>
        <w:t xml:space="preserve">Objednatel nejpozději </w:t>
      </w:r>
      <w:r w:rsidRPr="004A5D02">
        <w:rPr>
          <w:b/>
        </w:rPr>
        <w:t xml:space="preserve">do </w:t>
      </w:r>
      <w:r w:rsidR="00085E17">
        <w:rPr>
          <w:b/>
        </w:rPr>
        <w:t>17.</w:t>
      </w:r>
      <w:r w:rsidRPr="004A5D02">
        <w:rPr>
          <w:b/>
        </w:rPr>
        <w:t xml:space="preserve"> března 2017</w:t>
      </w:r>
      <w:r>
        <w:t xml:space="preserve"> sdělí dodavateli přesný počet osob. Dodavatel </w:t>
      </w:r>
      <w:r w:rsidRPr="007057D1">
        <w:t>předloží objednateli přesnou specifikaci občerstvení</w:t>
      </w:r>
      <w:r>
        <w:t xml:space="preserve"> dle výše uvedených požadavků nejpozději </w:t>
      </w:r>
      <w:r w:rsidR="004A5D02">
        <w:t xml:space="preserve">do </w:t>
      </w:r>
      <w:r>
        <w:t xml:space="preserve">24. března 2017. </w:t>
      </w:r>
    </w:p>
    <w:p w14:paraId="67E2132E" w14:textId="77777777" w:rsidR="002E572F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 w:rsidRPr="005A5EE9">
        <w:t xml:space="preserve">Zajištění simultánního tlumočení (zajištění včetně překladatelů, techniky na tlumočení, ozvučení, montáže, dopravy) </w:t>
      </w:r>
      <w:r>
        <w:t>na jeden den</w:t>
      </w:r>
      <w:r w:rsidRPr="005A5EE9">
        <w:t xml:space="preserve"> 29. 3. 2017</w:t>
      </w:r>
      <w:r>
        <w:t xml:space="preserve"> na 7 hodin.</w:t>
      </w:r>
    </w:p>
    <w:p w14:paraId="6706CD1C" w14:textId="29053537" w:rsidR="002E572F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>Zajištění kulturního odpoledne pro 20 zahraničních účastníků (28. 3. 2017 v čase 17.00 – 19.00 hod.), které spočívá v zajištění komentované prohlídky (anglický jazyk) centrem Prahy včetně případného vstupu do kulturní památky v centru Prahy.</w:t>
      </w:r>
    </w:p>
    <w:p w14:paraId="0AF79F9D" w14:textId="77777777" w:rsidR="002E572F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>Zajištění parkování v hotelové garáži pro pořadatele (min. 1 automobil), možnost parkování pro ubytované hosty.</w:t>
      </w:r>
    </w:p>
    <w:p w14:paraId="58B307DA" w14:textId="77777777" w:rsidR="002E572F" w:rsidRPr="00DA27A6" w:rsidRDefault="002E572F" w:rsidP="002E572F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 xml:space="preserve">Zajištění </w:t>
      </w:r>
      <w:proofErr w:type="spellStart"/>
      <w:r>
        <w:t>wifi</w:t>
      </w:r>
      <w:proofErr w:type="spellEnd"/>
      <w:r>
        <w:t xml:space="preserve"> připojení v konferenčních prostorech.</w:t>
      </w:r>
    </w:p>
    <w:p w14:paraId="564EFC67" w14:textId="4ECDD3A8" w:rsidR="00F444D7" w:rsidRPr="00F050F6" w:rsidRDefault="00F444D7" w:rsidP="00F444D7">
      <w:pPr>
        <w:tabs>
          <w:tab w:val="left" w:pos="709"/>
        </w:tabs>
      </w:pPr>
      <w:r>
        <w:t>Bližší specifikace předmětu plnění je uvedena v příloze č. 1.</w:t>
      </w:r>
    </w:p>
    <w:p w14:paraId="5CDEA34A" w14:textId="37A2E8DD" w:rsidR="00F14DE9" w:rsidRPr="007C7ED6" w:rsidRDefault="00F14DE9" w:rsidP="001C5F87">
      <w:pPr>
        <w:pStyle w:val="Odstavecseseznamem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</w:t>
      </w:r>
      <w:r w:rsidR="003572AD">
        <w:t>dodavatel</w:t>
      </w:r>
      <w:r w:rsidRPr="007C7ED6">
        <w:t xml:space="preserve">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 xml:space="preserve">em stanoveno jinak, úpravy předmětu plnění </w:t>
      </w:r>
      <w:r w:rsidR="003572AD">
        <w:t>dodavatel</w:t>
      </w:r>
      <w:r w:rsidR="00427B6F">
        <w:t xml:space="preserve"> při plnění zohlední až na </w:t>
      </w:r>
      <w:r w:rsidRPr="007C7ED6">
        <w:t xml:space="preserve">základě účinného písemného dodatku k této smlouvě. Pokud tak </w:t>
      </w:r>
      <w:r w:rsidR="003572AD">
        <w:t>dodavatel</w:t>
      </w:r>
      <w:r w:rsidRPr="007C7ED6">
        <w:t xml:space="preserve"> neučiní, má se za to, že práce a dodávky jím provedené byly v předmětu díla a v jeho ceně zahrnuty.</w:t>
      </w:r>
    </w:p>
    <w:p w14:paraId="6AA4C794" w14:textId="79A3007B" w:rsidR="00F14DE9" w:rsidRPr="00D36FFA" w:rsidRDefault="00F14DE9" w:rsidP="00D36FF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2051D22" w14:textId="73F84D03" w:rsidR="00897275" w:rsidRDefault="00897275" w:rsidP="00897275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</w:t>
      </w:r>
      <w:r>
        <w:t xml:space="preserve">historické centrum Prahy, pěší dostupnost do 2 km </w:t>
      </w:r>
      <w:r w:rsidRPr="00F74D1C">
        <w:t>významných historických památek (Staroměstská radnice, Synagogy, Karlův Most, Klementinum), pěší vzdálenost k metru do 10 minut, dojezdová vzdálenost na letiště MHD nebo Taxi do 50 minut</w:t>
      </w:r>
      <w:r>
        <w:t>.</w:t>
      </w:r>
    </w:p>
    <w:p w14:paraId="234A6356" w14:textId="53657D6A" w:rsidR="006C4E56" w:rsidRDefault="00F14DE9" w:rsidP="00BD121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</w:t>
      </w:r>
      <w:r w:rsidR="00BD121A">
        <w:t>řádným uspořád</w:t>
      </w:r>
      <w:r w:rsidR="006A72F7">
        <w:t>áním mezinárodního semináře vč. </w:t>
      </w:r>
      <w:r w:rsidR="00BD121A">
        <w:t>doprovodného programu</w:t>
      </w:r>
      <w:r w:rsidR="00BD121A" w:rsidRPr="007C7ED6">
        <w:t>. O </w:t>
      </w:r>
      <w:r w:rsidR="00BD121A">
        <w:t>uskutečnění akce</w:t>
      </w:r>
      <w:r w:rsidR="00BD121A" w:rsidRPr="007C7ED6">
        <w:t xml:space="preserve"> sepíšou vybraný </w:t>
      </w:r>
      <w:r w:rsidR="00BD121A">
        <w:t>dodavatel</w:t>
      </w:r>
      <w:r w:rsidR="00BD121A" w:rsidRPr="007C7ED6">
        <w:t xml:space="preserve"> a </w:t>
      </w:r>
      <w:r w:rsidR="00BD121A">
        <w:t>objednatel</w:t>
      </w:r>
      <w:r w:rsidR="00BD121A" w:rsidRPr="007C7ED6">
        <w:t xml:space="preserve"> protokol podepsaný oprávněnými osobami</w:t>
      </w:r>
      <w:r w:rsidR="00BD121A">
        <w:t>.</w:t>
      </w:r>
    </w:p>
    <w:p w14:paraId="4E8966FC" w14:textId="46832DB3" w:rsidR="00F14DE9" w:rsidRDefault="003572AD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440AE0">
        <w:t xml:space="preserve">Zakázka musí být splněna </w:t>
      </w:r>
      <w:r w:rsidRPr="00897275">
        <w:t xml:space="preserve">do </w:t>
      </w:r>
      <w:r w:rsidR="002453EC" w:rsidRPr="00897275">
        <w:t>31</w:t>
      </w:r>
      <w:r w:rsidR="00BD121A" w:rsidRPr="00897275">
        <w:t>. 3. 2017</w:t>
      </w:r>
      <w:r w:rsidRPr="00897275">
        <w:t>.</w:t>
      </w:r>
    </w:p>
    <w:p w14:paraId="776AB40C" w14:textId="77777777" w:rsidR="00D36FFA" w:rsidRDefault="00D36FFA" w:rsidP="00D36FFA">
      <w:pPr>
        <w:widowControl w:val="0"/>
        <w:tabs>
          <w:tab w:val="left" w:pos="709"/>
        </w:tabs>
      </w:pPr>
    </w:p>
    <w:p w14:paraId="348D13BE" w14:textId="77777777" w:rsidR="00D36FFA" w:rsidRDefault="00D36FFA" w:rsidP="00D36FFA">
      <w:pPr>
        <w:widowControl w:val="0"/>
        <w:tabs>
          <w:tab w:val="left" w:pos="709"/>
        </w:tabs>
      </w:pPr>
    </w:p>
    <w:p w14:paraId="307B583A" w14:textId="77777777" w:rsidR="00D36FFA" w:rsidRPr="00440AE0" w:rsidRDefault="00D36FFA" w:rsidP="00D36FFA">
      <w:pPr>
        <w:widowControl w:val="0"/>
        <w:tabs>
          <w:tab w:val="left" w:pos="709"/>
        </w:tabs>
      </w:pPr>
    </w:p>
    <w:p w14:paraId="351859D6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5828590E" w14:textId="0CF94483" w:rsidR="00F14DE9" w:rsidRPr="007C7ED6" w:rsidRDefault="003572AD" w:rsidP="000C1B6B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Dodavatel</w:t>
      </w:r>
      <w:r w:rsidR="00F14DE9" w:rsidRPr="007C7ED6">
        <w:t xml:space="preserve"> je povinen</w:t>
      </w:r>
      <w:r w:rsidR="0041392B">
        <w:t xml:space="preserve"> </w:t>
      </w:r>
      <w:r w:rsidR="00F14DE9" w:rsidRPr="007C7ED6">
        <w:t xml:space="preserve">sepsat </w:t>
      </w:r>
      <w:r w:rsidR="004D30EF">
        <w:t xml:space="preserve">akceptační </w:t>
      </w:r>
      <w:r w:rsidR="00F14DE9" w:rsidRPr="007C7ED6">
        <w:t>protokol.</w:t>
      </w:r>
    </w:p>
    <w:p w14:paraId="4E22A55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55A4C403" w14:textId="47D74F75" w:rsidR="002F2E53" w:rsidRPr="007C7ED6" w:rsidDel="005E2F96" w:rsidRDefault="002F2E53" w:rsidP="002F2E53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>Maximální c</w:t>
      </w:r>
      <w:r w:rsidR="00DA30FF">
        <w:t>ena</w:t>
      </w:r>
      <w:r w:rsidR="00085379">
        <w:t xml:space="preserve"> plnění</w:t>
      </w:r>
      <w:r w:rsidR="00DA30FF">
        <w:t>:</w:t>
      </w:r>
    </w:p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2268"/>
      </w:tblGrid>
      <w:tr w:rsidR="002F2E53" w:rsidRPr="001E785B" w14:paraId="3B1FEA7B" w14:textId="77777777" w:rsidTr="002662A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082DF2D3" w14:textId="77777777" w:rsidR="002F2E53" w:rsidRPr="00785D4D" w:rsidRDefault="002F2E53" w:rsidP="000B5952">
            <w:pPr>
              <w:keepNext/>
              <w:spacing w:before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plnění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5C945DE" w14:textId="737CF738" w:rsidR="002F2E53" w:rsidRPr="00785D4D" w:rsidRDefault="002F2E53" w:rsidP="000B5952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cena bez DPH</w:t>
            </w:r>
            <w:r w:rsidRPr="00785D4D">
              <w:rPr>
                <w:b/>
                <w:color w:val="FFFFFF" w:themeColor="background1"/>
              </w:rPr>
              <w:br/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58A3ED8" w14:textId="55C5405D" w:rsidR="002F2E53" w:rsidRPr="00785D4D" w:rsidRDefault="002F2E53" w:rsidP="002F2E5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DPH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399E592" w14:textId="77777777" w:rsidR="002F2E53" w:rsidRPr="00785D4D" w:rsidRDefault="002F2E53" w:rsidP="000B5952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cena včetně DPH</w:t>
            </w:r>
          </w:p>
          <w:p w14:paraId="5208EAAE" w14:textId="77777777" w:rsidR="002F2E53" w:rsidRPr="00785D4D" w:rsidRDefault="002F2E53" w:rsidP="000B5952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 Kč</w:t>
            </w:r>
          </w:p>
        </w:tc>
      </w:tr>
      <w:tr w:rsidR="002F2E53" w:rsidRPr="001E785B" w14:paraId="1DFB2718" w14:textId="77777777" w:rsidTr="002662AA">
        <w:tc>
          <w:tcPr>
            <w:tcW w:w="2689" w:type="dxa"/>
            <w:vAlign w:val="center"/>
          </w:tcPr>
          <w:p w14:paraId="2A4F9BC1" w14:textId="77777777" w:rsidR="002F2E53" w:rsidRPr="001E785B" w:rsidRDefault="002F2E53" w:rsidP="000B5952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Zajištění občerstvení</w:t>
            </w:r>
          </w:p>
        </w:tc>
        <w:tc>
          <w:tcPr>
            <w:tcW w:w="1842" w:type="dxa"/>
          </w:tcPr>
          <w:p w14:paraId="4B16F27C" w14:textId="7AC6DE6A" w:rsidR="002F2E53" w:rsidRPr="001E785B" w:rsidRDefault="002F2E53" w:rsidP="000B5952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4A6161CD" w14:textId="3A4F7EAC" w:rsidR="002F2E53" w:rsidRPr="001E785B" w:rsidRDefault="002F2E53" w:rsidP="000B5952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2268" w:type="dxa"/>
          </w:tcPr>
          <w:p w14:paraId="14F1DEC0" w14:textId="16BB5132" w:rsidR="002F2E53" w:rsidRPr="001E785B" w:rsidRDefault="002F2E53" w:rsidP="000B5952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2F2E53" w:rsidRPr="001E785B" w14:paraId="7DA64EE3" w14:textId="77777777" w:rsidTr="002662AA">
        <w:tc>
          <w:tcPr>
            <w:tcW w:w="2689" w:type="dxa"/>
            <w:vAlign w:val="center"/>
          </w:tcPr>
          <w:p w14:paraId="6F3551EE" w14:textId="77777777" w:rsidR="002F2E53" w:rsidRDefault="002F2E53" w:rsidP="002F2E5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Ostatní plnění</w:t>
            </w:r>
          </w:p>
        </w:tc>
        <w:tc>
          <w:tcPr>
            <w:tcW w:w="1842" w:type="dxa"/>
          </w:tcPr>
          <w:p w14:paraId="6B950D05" w14:textId="77777777" w:rsidR="002F2E53" w:rsidRPr="001E785B" w:rsidRDefault="002F2E53" w:rsidP="002F2E5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502178DE" w14:textId="77777777" w:rsidR="002F2E53" w:rsidRPr="001E785B" w:rsidRDefault="002F2E53" w:rsidP="002F2E5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2268" w:type="dxa"/>
          </w:tcPr>
          <w:p w14:paraId="2F26C6D3" w14:textId="77777777" w:rsidR="002F2E53" w:rsidRPr="001E785B" w:rsidRDefault="002F2E53" w:rsidP="002F2E5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2F2E53" w:rsidRPr="001E785B" w14:paraId="670FC637" w14:textId="77777777" w:rsidTr="002662AA">
        <w:tc>
          <w:tcPr>
            <w:tcW w:w="2689" w:type="dxa"/>
            <w:vAlign w:val="center"/>
          </w:tcPr>
          <w:p w14:paraId="702D4A2E" w14:textId="41F86494" w:rsidR="002F2E53" w:rsidRPr="001E785B" w:rsidRDefault="002F2E53" w:rsidP="002F2E53">
            <w:pPr>
              <w:keepNext/>
              <w:spacing w:before="20"/>
              <w:rPr>
                <w:color w:val="000000"/>
                <w:vertAlign w:val="superscript"/>
              </w:rPr>
            </w:pPr>
            <w:r w:rsidRPr="001E785B">
              <w:rPr>
                <w:b/>
                <w:color w:val="000000"/>
              </w:rPr>
              <w:t>CELKEM</w:t>
            </w:r>
            <w:r w:rsidRPr="001E785B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1483C053" w14:textId="77777777" w:rsidR="002F2E53" w:rsidRPr="001E785B" w:rsidRDefault="002F2E53" w:rsidP="002F2E5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1D75DC23" w14:textId="77777777" w:rsidR="002F2E53" w:rsidRPr="001E785B" w:rsidRDefault="002F2E53" w:rsidP="002F2E5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14:paraId="4D8AF618" w14:textId="77777777" w:rsidR="002F2E53" w:rsidRPr="001E785B" w:rsidRDefault="002F2E53" w:rsidP="002F2E5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</w:tr>
    </w:tbl>
    <w:p w14:paraId="61F4CB3D" w14:textId="2A100922" w:rsidR="002F2E53" w:rsidRPr="00501388" w:rsidRDefault="002F2E53" w:rsidP="002F2E53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V ceně celkem je zahrnut součet plateb za </w:t>
      </w:r>
      <w:r>
        <w:rPr>
          <w:i/>
          <w:sz w:val="20"/>
          <w:szCs w:val="20"/>
        </w:rPr>
        <w:t>občerstvení při účasti 70</w:t>
      </w:r>
      <w:r w:rsidRPr="00501388">
        <w:rPr>
          <w:i/>
          <w:sz w:val="20"/>
          <w:szCs w:val="20"/>
        </w:rPr>
        <w:t xml:space="preserve"> osob </w:t>
      </w:r>
      <w:r>
        <w:rPr>
          <w:i/>
          <w:sz w:val="20"/>
          <w:szCs w:val="20"/>
        </w:rPr>
        <w:t>a plateb za ostatní plnění v rozsahu specifikovaném v této smlouvě</w:t>
      </w:r>
      <w:r w:rsidRPr="00501388">
        <w:rPr>
          <w:i/>
          <w:sz w:val="20"/>
          <w:szCs w:val="20"/>
        </w:rPr>
        <w:t xml:space="preserve">. Cena </w:t>
      </w:r>
      <w:r>
        <w:rPr>
          <w:i/>
          <w:sz w:val="20"/>
          <w:szCs w:val="20"/>
        </w:rPr>
        <w:t xml:space="preserve">za zajištění občerstvení </w:t>
      </w:r>
      <w:r w:rsidRPr="00501388">
        <w:rPr>
          <w:i/>
          <w:sz w:val="20"/>
          <w:szCs w:val="20"/>
        </w:rPr>
        <w:t xml:space="preserve">se poměrně krátí, </w:t>
      </w:r>
      <w:r w:rsidRPr="00427B6F">
        <w:rPr>
          <w:i/>
          <w:sz w:val="20"/>
          <w:szCs w:val="20"/>
        </w:rPr>
        <w:t xml:space="preserve">bude-li </w:t>
      </w:r>
      <w:r w:rsidR="0089031A">
        <w:rPr>
          <w:i/>
          <w:sz w:val="20"/>
          <w:szCs w:val="20"/>
        </w:rPr>
        <w:t xml:space="preserve">do </w:t>
      </w:r>
      <w:r w:rsidR="00085E17">
        <w:rPr>
          <w:i/>
          <w:sz w:val="20"/>
          <w:szCs w:val="20"/>
        </w:rPr>
        <w:t>17</w:t>
      </w:r>
      <w:r w:rsidR="0089031A">
        <w:rPr>
          <w:i/>
          <w:sz w:val="20"/>
          <w:szCs w:val="20"/>
        </w:rPr>
        <w:t>. března</w:t>
      </w:r>
      <w:r w:rsidR="00085E17">
        <w:rPr>
          <w:i/>
          <w:sz w:val="20"/>
          <w:szCs w:val="20"/>
        </w:rPr>
        <w:t xml:space="preserve"> 2017</w:t>
      </w:r>
      <w:r w:rsidRPr="00427B6F">
        <w:rPr>
          <w:i/>
          <w:sz w:val="20"/>
          <w:szCs w:val="20"/>
        </w:rPr>
        <w:t xml:space="preserve"> oznámen nižší počet</w:t>
      </w:r>
      <w:r>
        <w:rPr>
          <w:i/>
          <w:sz w:val="20"/>
          <w:szCs w:val="20"/>
        </w:rPr>
        <w:t xml:space="preserve"> </w:t>
      </w:r>
      <w:r w:rsidR="00807180">
        <w:rPr>
          <w:i/>
          <w:sz w:val="20"/>
          <w:szCs w:val="20"/>
        </w:rPr>
        <w:t>osob</w:t>
      </w:r>
    </w:p>
    <w:p w14:paraId="0286105C" w14:textId="64508EA8" w:rsidR="00DA30FF" w:rsidRPr="007570E5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</w:t>
      </w:r>
      <w:r w:rsidR="006A72F7">
        <w:rPr>
          <w:szCs w:val="22"/>
        </w:rPr>
        <w:t>jí výši nemá vliv vynaložení či </w:t>
      </w:r>
      <w:r w:rsidRPr="007C7ED6">
        <w:rPr>
          <w:szCs w:val="22"/>
        </w:rPr>
        <w:t>výše jakýchkoli nákladů či poplatků, k jejichž úhradě je dodavatel na základě této smlouvy či obecně závazných právních předpisů povinen.</w:t>
      </w:r>
    </w:p>
    <w:p w14:paraId="6C2E5CB5" w14:textId="79BEF13F" w:rsidR="00DA30FF" w:rsidRPr="007C7ED6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</w:t>
      </w:r>
      <w:r w:rsidR="00E71527">
        <w:rPr>
          <w:szCs w:val="22"/>
        </w:rPr>
        <w:t>-li ke změně zákona č. 235/2004 </w:t>
      </w:r>
      <w:r w:rsidRPr="00064D52">
        <w:rPr>
          <w:szCs w:val="22"/>
        </w:rPr>
        <w:t xml:space="preserve">Sb., o dani z přidané hodnoty, ve znění pozdějších předpisů, </w:t>
      </w:r>
      <w:r w:rsidR="003572AD"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DFF2985" w14:textId="2BAE4C83" w:rsidR="009C14D8" w:rsidRPr="007C7ED6" w:rsidRDefault="00DA30FF" w:rsidP="009C14D8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 w:rsidR="003572AD">
        <w:t>dodavatel</w:t>
      </w:r>
      <w:r w:rsidRPr="007C7ED6">
        <w:t xml:space="preserve"> zjistit před uzavřením smlouvy.</w:t>
      </w:r>
    </w:p>
    <w:p w14:paraId="74923B51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5F72BFFF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</w:t>
      </w:r>
      <w:r w:rsidR="009D0CE9">
        <w:t xml:space="preserve">ředmětu plnění. </w:t>
      </w:r>
      <w:r w:rsidR="00A652E1">
        <w:t>Faktura musí být předána až po převzetí plnění objednatelem</w:t>
      </w:r>
      <w:r w:rsidR="009D0CE9">
        <w:t>.</w:t>
      </w:r>
    </w:p>
    <w:p w14:paraId="31170DF5" w14:textId="713C6104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</w:t>
      </w:r>
      <w:r w:rsidR="003572AD">
        <w:t>dodavatelem</w:t>
      </w:r>
      <w:r w:rsidR="00F14DE9" w:rsidRPr="007C7ED6">
        <w:t xml:space="preserve">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60CC78C8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="006A72F7">
        <w:t xml:space="preserve"> oprávněn ji </w:t>
      </w:r>
      <w:r w:rsidRPr="007C7ED6">
        <w:t xml:space="preserve">vrátit ve lhůtě splatnosti zpět </w:t>
      </w:r>
      <w:r w:rsidR="003572AD">
        <w:t>dodavateli</w:t>
      </w:r>
      <w:r w:rsidRPr="007C7ED6">
        <w:t xml:space="preserve"> k doplnění, ani</w:t>
      </w:r>
      <w:r w:rsidR="006A72F7">
        <w:t>ž se tak dostane do prodlení se </w:t>
      </w:r>
      <w:r w:rsidRPr="007C7ED6">
        <w:t>splatností. Lhůta splatnosti počíná běžet znovu od doručení náležitě doplněného či opraveného dokladu.</w:t>
      </w:r>
    </w:p>
    <w:p w14:paraId="6E680A5A" w14:textId="25B8E486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 w:rsidR="009A1CD8">
        <w:t>objednatel</w:t>
      </w:r>
      <w:r w:rsidRPr="007C7ED6">
        <w:t xml:space="preserve">e ve prospěch účtu </w:t>
      </w:r>
      <w:r w:rsidR="003572AD">
        <w:t>dodavatele</w:t>
      </w:r>
      <w:r w:rsidRPr="007C7ED6">
        <w:t>.</w:t>
      </w:r>
    </w:p>
    <w:p w14:paraId="4D0AA168" w14:textId="77777777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8938FB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0754E351" w14:textId="21E078ED" w:rsidR="00E62D1D" w:rsidRDefault="00E62D1D" w:rsidP="00E62D1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Objednatel je oprávněn po dodavateli vyžadovat zaplacení smluvní pokuty </w:t>
      </w:r>
      <w:r w:rsidR="003A7E70">
        <w:t>ve výši 2</w:t>
      </w:r>
      <w:r w:rsidR="000243AA">
        <w:t xml:space="preserve"> </w:t>
      </w:r>
      <w:r w:rsidR="003A7E70">
        <w:t xml:space="preserve">% z ceny </w:t>
      </w:r>
      <w:r>
        <w:t xml:space="preserve">za nedodržení smluvních povinností, pokud je nedodržení zaviněné </w:t>
      </w:r>
      <w:r w:rsidR="00D353C7">
        <w:t>dodavatelem</w:t>
      </w:r>
      <w:r w:rsidR="003A7E70">
        <w:t>.</w:t>
      </w:r>
    </w:p>
    <w:p w14:paraId="1BF9DF2E" w14:textId="77777777" w:rsidR="00E62D1D" w:rsidRDefault="00E62D1D" w:rsidP="00E62D1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712C44ED" w14:textId="0B9882BC" w:rsidR="009157B0" w:rsidRPr="004C31D9" w:rsidRDefault="00F54C13" w:rsidP="004C31D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odpovídá za škodu způsobenou </w:t>
      </w:r>
      <w:r w:rsidR="009A1CD8">
        <w:t>objednatel</w:t>
      </w:r>
      <w:r w:rsidR="00F14DE9" w:rsidRPr="007C7ED6">
        <w:t xml:space="preserve">i v důsledku porušení povinností </w:t>
      </w:r>
      <w:r>
        <w:t>dodavatele</w:t>
      </w:r>
      <w:r w:rsidR="00F14DE9" w:rsidRPr="007C7ED6">
        <w:t xml:space="preserve">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="00F14DE9" w:rsidRPr="007C7ED6">
        <w:t>zákoníku</w:t>
      </w:r>
      <w:r w:rsidR="00F14DE9" w:rsidRPr="007C7ED6">
        <w:rPr>
          <w:caps/>
        </w:rPr>
        <w:t>.</w:t>
      </w:r>
      <w:r w:rsidR="00F14DE9" w:rsidRPr="007C7ED6">
        <w:t xml:space="preserve"> </w:t>
      </w:r>
      <w:r>
        <w:t>Dodavatel</w:t>
      </w:r>
      <w:r w:rsidR="00F14DE9" w:rsidRPr="007C7ED6">
        <w:t xml:space="preserve"> je v takovémto případě povinen zaplatit náhradu škody způsobené </w:t>
      </w:r>
      <w:r w:rsidR="009A1CD8">
        <w:t>objednatel</w:t>
      </w:r>
      <w:r w:rsidR="00F14DE9" w:rsidRPr="007C7ED6">
        <w:t>i.</w:t>
      </w:r>
    </w:p>
    <w:p w14:paraId="14955204" w14:textId="77777777" w:rsidR="00882771" w:rsidRPr="00D353C7" w:rsidRDefault="00882771" w:rsidP="00D353C7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96AF7A7" w14:textId="7905BC93" w:rsidR="00F14DE9" w:rsidRPr="007C7ED6" w:rsidRDefault="00F14DE9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3C5FA04C" w14:textId="3B7D742A" w:rsidR="0063381F" w:rsidRPr="007C7ED6" w:rsidRDefault="0063381F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5B5A5457" w14:textId="3B934A11" w:rsidR="00F14DE9" w:rsidRPr="007C7ED6" w:rsidRDefault="009A1CD8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</w:t>
      </w:r>
      <w:r w:rsidR="00F54C13">
        <w:t>dodavateli</w:t>
      </w:r>
      <w:r w:rsidR="00F14DE9" w:rsidRPr="007C7ED6">
        <w:t>.</w:t>
      </w:r>
    </w:p>
    <w:p w14:paraId="3362729C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311FF0A" w14:textId="3C917014" w:rsidR="00E10570" w:rsidRDefault="00F14DE9" w:rsidP="00AF2B49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4C100348" w14:textId="77777777" w:rsidR="00F14DE9" w:rsidRPr="00E10570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F8A9A5E" w14:textId="77777777" w:rsidR="00F14DE9" w:rsidRDefault="00F14DE9" w:rsidP="00290406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24CF35" w14:textId="621D0A6A" w:rsidR="00882771" w:rsidRPr="007C7ED6" w:rsidRDefault="00882771" w:rsidP="0088277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0B3EB619" w14:textId="7FC34E20" w:rsidR="007570E5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34115857" w:rsidR="00F14DE9" w:rsidRPr="007C7ED6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1D4575">
        <w:t>zastupovat</w:t>
      </w:r>
      <w:r w:rsidRPr="007C7ED6">
        <w:t xml:space="preserve"> smluvní strany.</w:t>
      </w:r>
    </w:p>
    <w:p w14:paraId="6A2D1D7E" w14:textId="581DD1B2" w:rsidR="00440AE0" w:rsidRDefault="00F14DE9" w:rsidP="00440AE0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lastRenderedPageBreak/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 xml:space="preserve">objednatel obdrží dvě vyhotovení a </w:t>
      </w:r>
      <w:r w:rsidR="00BB68EB">
        <w:t>dodavatel</w:t>
      </w:r>
      <w:r w:rsidR="0056492F">
        <w:t xml:space="preserve"> jedno vyhotovení.</w:t>
      </w:r>
    </w:p>
    <w:p w14:paraId="63D10A6E" w14:textId="7D1055CF" w:rsidR="00440AE0" w:rsidRPr="00440AE0" w:rsidRDefault="00440AE0" w:rsidP="00440AE0">
      <w:pPr>
        <w:widowControl w:val="0"/>
        <w:tabs>
          <w:tab w:val="left" w:pos="709"/>
        </w:tabs>
        <w:spacing w:after="120"/>
        <w:rPr>
          <w:b/>
        </w:rPr>
      </w:pPr>
      <w:r w:rsidRPr="00440AE0">
        <w:rPr>
          <w:b/>
        </w:rPr>
        <w:t>Přílohy:</w:t>
      </w:r>
    </w:p>
    <w:p w14:paraId="658A1339" w14:textId="64993722" w:rsidR="00440AE0" w:rsidRDefault="003F22FF" w:rsidP="00440AE0">
      <w:pPr>
        <w:widowControl w:val="0"/>
        <w:tabs>
          <w:tab w:val="left" w:pos="709"/>
        </w:tabs>
        <w:spacing w:after="360"/>
      </w:pPr>
      <w:r>
        <w:t>Příloha č. 1 Specifikace</w:t>
      </w:r>
      <w:r w:rsidR="002A1BFD">
        <w:t xml:space="preserve"> předmětu plnění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B10629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417E883D" w:rsidR="004C6224" w:rsidRPr="00B10629" w:rsidRDefault="004C6224" w:rsidP="00BB68E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 w:rsidR="00BB68EB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4C6224" w:rsidRPr="00B10629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96460D" w:rsidRPr="00B10629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B10629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77777777" w:rsidR="004C6224" w:rsidRPr="00B10629" w:rsidRDefault="00F83591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</w:p>
          <w:p w14:paraId="6D156E76" w14:textId="57CFBB7D" w:rsidR="00F83591" w:rsidRPr="00B10629" w:rsidRDefault="00F83591" w:rsidP="003F22FF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3E9921D2" w14:textId="4D7F723E" w:rsidR="008F5615" w:rsidRPr="00B10629" w:rsidRDefault="008F5615" w:rsidP="00290406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 w:rsidRPr="00B106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FCA9" w14:textId="77777777" w:rsidR="00A206EA" w:rsidRDefault="00A206EA" w:rsidP="00F14DE9">
      <w:pPr>
        <w:spacing w:before="0"/>
      </w:pPr>
      <w:r>
        <w:separator/>
      </w:r>
    </w:p>
  </w:endnote>
  <w:endnote w:type="continuationSeparator" w:id="0">
    <w:p w14:paraId="033531F0" w14:textId="77777777" w:rsidR="00A206EA" w:rsidRDefault="00A206EA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0390E424" w:rsidR="006B1420" w:rsidRDefault="006B1420" w:rsidP="006B14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99">
          <w:rPr>
            <w:noProof/>
          </w:rPr>
          <w:t>6</w:t>
        </w:r>
        <w:r>
          <w:fldChar w:fldCharType="end"/>
        </w:r>
        <w:r>
          <w:t>/</w:t>
        </w:r>
        <w:r w:rsidR="00A206EA">
          <w:fldChar w:fldCharType="begin"/>
        </w:r>
        <w:r w:rsidR="00A206EA">
          <w:instrText xml:space="preserve"> NUMPAGES   \* MERGEFORMAT </w:instrText>
        </w:r>
        <w:r w:rsidR="00A206EA">
          <w:fldChar w:fldCharType="separate"/>
        </w:r>
        <w:r w:rsidR="00BF5899">
          <w:rPr>
            <w:noProof/>
          </w:rPr>
          <w:t>6</w:t>
        </w:r>
        <w:r w:rsidR="00A206E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79190" w14:textId="77777777" w:rsidR="00A206EA" w:rsidRDefault="00A206EA" w:rsidP="00F14DE9">
      <w:pPr>
        <w:spacing w:before="0"/>
      </w:pPr>
      <w:r>
        <w:separator/>
      </w:r>
    </w:p>
  </w:footnote>
  <w:footnote w:type="continuationSeparator" w:id="0">
    <w:p w14:paraId="5D59C8EF" w14:textId="77777777" w:rsidR="00A206EA" w:rsidRDefault="00A206EA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A121" w14:textId="1CA867DC" w:rsidR="00F6271D" w:rsidRDefault="00F6271D" w:rsidP="00F6271D">
    <w:pPr>
      <w:pStyle w:val="Zhlav"/>
      <w:tabs>
        <w:tab w:val="clear" w:pos="4536"/>
        <w:tab w:val="center" w:pos="2127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Uspořádání mezinárodního semináře vč. doprovodného programu</w:t>
    </w:r>
    <w:r w:rsidR="00375CCB">
      <w:rPr>
        <w:i/>
      </w:rPr>
      <w:t xml:space="preserve"> II</w:t>
    </w:r>
  </w:p>
  <w:p w14:paraId="7A6C01EE" w14:textId="1B4539AA" w:rsidR="00F14DE9" w:rsidRDefault="00F6271D" w:rsidP="00F6271D">
    <w:pPr>
      <w:pStyle w:val="Zhlav"/>
      <w:spacing w:before="0"/>
      <w:rPr>
        <w:i/>
      </w:rPr>
    </w:pPr>
    <w:r>
      <w:rPr>
        <w:i/>
      </w:rPr>
      <w:t>ČŠIG-S-</w:t>
    </w:r>
    <w:r w:rsidR="006569EB">
      <w:rPr>
        <w:i/>
      </w:rPr>
      <w:t>100</w:t>
    </w:r>
    <w:r>
      <w:rPr>
        <w:i/>
      </w:rPr>
      <w:t>/17-G42</w:t>
    </w:r>
    <w:r>
      <w:rPr>
        <w:i/>
      </w:rPr>
      <w:tab/>
    </w:r>
    <w:r>
      <w:rPr>
        <w:i/>
      </w:rPr>
      <w:tab/>
      <w:t>ČŠIG-</w:t>
    </w:r>
    <w:r w:rsidR="006569EB">
      <w:rPr>
        <w:i/>
      </w:rPr>
      <w:t>778</w:t>
    </w:r>
    <w:r>
      <w:rPr>
        <w:i/>
      </w:rPr>
      <w:t>/17-G42</w:t>
    </w:r>
  </w:p>
  <w:p w14:paraId="53D2B657" w14:textId="77777777" w:rsidR="00D36FFA" w:rsidRDefault="00D36FFA" w:rsidP="00F6271D">
    <w:pPr>
      <w:pStyle w:val="Zhlav"/>
      <w:spacing w:before="0"/>
      <w:rPr>
        <w:i/>
      </w:rPr>
    </w:pPr>
  </w:p>
  <w:p w14:paraId="55AA0ABC" w14:textId="77777777" w:rsidR="00D36FFA" w:rsidRDefault="00D36FFA" w:rsidP="00F6271D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4AF9"/>
    <w:multiLevelType w:val="hybridMultilevel"/>
    <w:tmpl w:val="4158312E"/>
    <w:lvl w:ilvl="0" w:tplc="24785844">
      <w:start w:val="1"/>
      <w:numFmt w:val="decimal"/>
      <w:lvlText w:val="čl. %1"/>
      <w:lvlJc w:val="center"/>
      <w:pPr>
        <w:ind w:left="36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8" w15:restartNumberingAfterBreak="0">
    <w:nsid w:val="45EE03DA"/>
    <w:multiLevelType w:val="hybridMultilevel"/>
    <w:tmpl w:val="A4E2D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CF5E88"/>
    <w:multiLevelType w:val="hybridMultilevel"/>
    <w:tmpl w:val="A5D8C07C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6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33"/>
  </w:num>
  <w:num w:numId="4">
    <w:abstractNumId w:val="6"/>
  </w:num>
  <w:num w:numId="5">
    <w:abstractNumId w:val="39"/>
  </w:num>
  <w:num w:numId="6">
    <w:abstractNumId w:val="21"/>
  </w:num>
  <w:num w:numId="7">
    <w:abstractNumId w:val="4"/>
  </w:num>
  <w:num w:numId="8">
    <w:abstractNumId w:val="11"/>
  </w:num>
  <w:num w:numId="9">
    <w:abstractNumId w:val="37"/>
  </w:num>
  <w:num w:numId="10">
    <w:abstractNumId w:val="41"/>
  </w:num>
  <w:num w:numId="11">
    <w:abstractNumId w:val="28"/>
  </w:num>
  <w:num w:numId="12">
    <w:abstractNumId w:val="12"/>
  </w:num>
  <w:num w:numId="13">
    <w:abstractNumId w:val="14"/>
  </w:num>
  <w:num w:numId="14">
    <w:abstractNumId w:val="34"/>
  </w:num>
  <w:num w:numId="15">
    <w:abstractNumId w:val="35"/>
  </w:num>
  <w:num w:numId="16">
    <w:abstractNumId w:val="13"/>
  </w:num>
  <w:num w:numId="17">
    <w:abstractNumId w:val="27"/>
  </w:num>
  <w:num w:numId="18">
    <w:abstractNumId w:val="10"/>
  </w:num>
  <w:num w:numId="19">
    <w:abstractNumId w:val="25"/>
  </w:num>
  <w:num w:numId="20">
    <w:abstractNumId w:val="30"/>
  </w:num>
  <w:num w:numId="21">
    <w:abstractNumId w:val="15"/>
  </w:num>
  <w:num w:numId="22">
    <w:abstractNumId w:val="31"/>
  </w:num>
  <w:num w:numId="23">
    <w:abstractNumId w:val="9"/>
  </w:num>
  <w:num w:numId="24">
    <w:abstractNumId w:val="32"/>
  </w:num>
  <w:num w:numId="25">
    <w:abstractNumId w:val="36"/>
  </w:num>
  <w:num w:numId="26">
    <w:abstractNumId w:val="0"/>
  </w:num>
  <w:num w:numId="27">
    <w:abstractNumId w:val="23"/>
  </w:num>
  <w:num w:numId="28">
    <w:abstractNumId w:val="1"/>
  </w:num>
  <w:num w:numId="29">
    <w:abstractNumId w:val="17"/>
  </w:num>
  <w:num w:numId="30">
    <w:abstractNumId w:val="2"/>
  </w:num>
  <w:num w:numId="31">
    <w:abstractNumId w:val="22"/>
  </w:num>
  <w:num w:numId="32">
    <w:abstractNumId w:val="29"/>
  </w:num>
  <w:num w:numId="33">
    <w:abstractNumId w:val="24"/>
  </w:num>
  <w:num w:numId="34">
    <w:abstractNumId w:val="26"/>
  </w:num>
  <w:num w:numId="35">
    <w:abstractNumId w:val="8"/>
  </w:num>
  <w:num w:numId="36">
    <w:abstractNumId w:val="38"/>
  </w:num>
  <w:num w:numId="37">
    <w:abstractNumId w:val="7"/>
  </w:num>
  <w:num w:numId="38">
    <w:abstractNumId w:val="18"/>
  </w:num>
  <w:num w:numId="39">
    <w:abstractNumId w:val="19"/>
  </w:num>
  <w:num w:numId="40">
    <w:abstractNumId w:val="5"/>
  </w:num>
  <w:num w:numId="41">
    <w:abstractNumId w:val="20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243AA"/>
    <w:rsid w:val="0002476D"/>
    <w:rsid w:val="00025171"/>
    <w:rsid w:val="00031606"/>
    <w:rsid w:val="00036DE0"/>
    <w:rsid w:val="00042533"/>
    <w:rsid w:val="00043ED5"/>
    <w:rsid w:val="00051832"/>
    <w:rsid w:val="00051E07"/>
    <w:rsid w:val="000553EA"/>
    <w:rsid w:val="00063FE7"/>
    <w:rsid w:val="00064D52"/>
    <w:rsid w:val="00085379"/>
    <w:rsid w:val="00085E17"/>
    <w:rsid w:val="000A6247"/>
    <w:rsid w:val="000C1B6B"/>
    <w:rsid w:val="000D7956"/>
    <w:rsid w:val="000F2173"/>
    <w:rsid w:val="0011092B"/>
    <w:rsid w:val="001150B2"/>
    <w:rsid w:val="0011634F"/>
    <w:rsid w:val="00155A19"/>
    <w:rsid w:val="001618A7"/>
    <w:rsid w:val="001732A4"/>
    <w:rsid w:val="00185BEE"/>
    <w:rsid w:val="00187A9E"/>
    <w:rsid w:val="00195827"/>
    <w:rsid w:val="001A70FD"/>
    <w:rsid w:val="001B2F1A"/>
    <w:rsid w:val="001C5F87"/>
    <w:rsid w:val="001D4575"/>
    <w:rsid w:val="001D4F90"/>
    <w:rsid w:val="001E5305"/>
    <w:rsid w:val="001E5E20"/>
    <w:rsid w:val="00202D37"/>
    <w:rsid w:val="002178F5"/>
    <w:rsid w:val="00221150"/>
    <w:rsid w:val="00224B41"/>
    <w:rsid w:val="0023498F"/>
    <w:rsid w:val="002352CD"/>
    <w:rsid w:val="002453EC"/>
    <w:rsid w:val="002500A5"/>
    <w:rsid w:val="002662AA"/>
    <w:rsid w:val="00266B8D"/>
    <w:rsid w:val="002820C5"/>
    <w:rsid w:val="002902F0"/>
    <w:rsid w:val="00290406"/>
    <w:rsid w:val="002A1BFD"/>
    <w:rsid w:val="002B3CBA"/>
    <w:rsid w:val="002C35CD"/>
    <w:rsid w:val="002C52F7"/>
    <w:rsid w:val="002C7C92"/>
    <w:rsid w:val="002E2E48"/>
    <w:rsid w:val="002E572F"/>
    <w:rsid w:val="002F08B2"/>
    <w:rsid w:val="002F2E53"/>
    <w:rsid w:val="0030135C"/>
    <w:rsid w:val="0031694D"/>
    <w:rsid w:val="00325316"/>
    <w:rsid w:val="0032717B"/>
    <w:rsid w:val="00331EDF"/>
    <w:rsid w:val="00336B7A"/>
    <w:rsid w:val="003572AD"/>
    <w:rsid w:val="0036014E"/>
    <w:rsid w:val="003619AA"/>
    <w:rsid w:val="0036221B"/>
    <w:rsid w:val="00365C4D"/>
    <w:rsid w:val="00375CCB"/>
    <w:rsid w:val="00383DBF"/>
    <w:rsid w:val="00395917"/>
    <w:rsid w:val="003A7E70"/>
    <w:rsid w:val="003B35BA"/>
    <w:rsid w:val="003D5C2E"/>
    <w:rsid w:val="003D5D34"/>
    <w:rsid w:val="003E5109"/>
    <w:rsid w:val="003F22FF"/>
    <w:rsid w:val="00404809"/>
    <w:rsid w:val="00405F8D"/>
    <w:rsid w:val="0041392B"/>
    <w:rsid w:val="004254E1"/>
    <w:rsid w:val="00427B6F"/>
    <w:rsid w:val="00440AE0"/>
    <w:rsid w:val="004422B6"/>
    <w:rsid w:val="00452658"/>
    <w:rsid w:val="0045270C"/>
    <w:rsid w:val="004541A2"/>
    <w:rsid w:val="00491363"/>
    <w:rsid w:val="00491AD6"/>
    <w:rsid w:val="00492587"/>
    <w:rsid w:val="004A2908"/>
    <w:rsid w:val="004A3A34"/>
    <w:rsid w:val="004A5D02"/>
    <w:rsid w:val="004C31D9"/>
    <w:rsid w:val="004C495E"/>
    <w:rsid w:val="004C54B6"/>
    <w:rsid w:val="004C6224"/>
    <w:rsid w:val="004D30EF"/>
    <w:rsid w:val="004D626E"/>
    <w:rsid w:val="004D7547"/>
    <w:rsid w:val="004E5AFB"/>
    <w:rsid w:val="00510549"/>
    <w:rsid w:val="00537A6D"/>
    <w:rsid w:val="005461EF"/>
    <w:rsid w:val="00550581"/>
    <w:rsid w:val="00552990"/>
    <w:rsid w:val="00552BE8"/>
    <w:rsid w:val="00562237"/>
    <w:rsid w:val="00564121"/>
    <w:rsid w:val="0056492F"/>
    <w:rsid w:val="00570C31"/>
    <w:rsid w:val="0057463B"/>
    <w:rsid w:val="005761E1"/>
    <w:rsid w:val="005775CD"/>
    <w:rsid w:val="005B5557"/>
    <w:rsid w:val="005C13E6"/>
    <w:rsid w:val="005C3FF7"/>
    <w:rsid w:val="005E24C3"/>
    <w:rsid w:val="005E2F96"/>
    <w:rsid w:val="0061357F"/>
    <w:rsid w:val="0061514A"/>
    <w:rsid w:val="006253BC"/>
    <w:rsid w:val="00625453"/>
    <w:rsid w:val="00626FBB"/>
    <w:rsid w:val="0063214B"/>
    <w:rsid w:val="0063381F"/>
    <w:rsid w:val="006569EB"/>
    <w:rsid w:val="00672B36"/>
    <w:rsid w:val="00682BBB"/>
    <w:rsid w:val="00685050"/>
    <w:rsid w:val="006A72F7"/>
    <w:rsid w:val="006B1420"/>
    <w:rsid w:val="006B15A3"/>
    <w:rsid w:val="006B53F0"/>
    <w:rsid w:val="006B5B5B"/>
    <w:rsid w:val="006C4E56"/>
    <w:rsid w:val="006C61B1"/>
    <w:rsid w:val="006C66F0"/>
    <w:rsid w:val="006E6597"/>
    <w:rsid w:val="006F15E5"/>
    <w:rsid w:val="006F25BF"/>
    <w:rsid w:val="007012B1"/>
    <w:rsid w:val="00702466"/>
    <w:rsid w:val="007255D9"/>
    <w:rsid w:val="007570E5"/>
    <w:rsid w:val="0076098A"/>
    <w:rsid w:val="007612C7"/>
    <w:rsid w:val="00770A90"/>
    <w:rsid w:val="00787BA0"/>
    <w:rsid w:val="007B77A4"/>
    <w:rsid w:val="007C746E"/>
    <w:rsid w:val="007D0275"/>
    <w:rsid w:val="007D4432"/>
    <w:rsid w:val="00805175"/>
    <w:rsid w:val="00807180"/>
    <w:rsid w:val="00812D89"/>
    <w:rsid w:val="008236AA"/>
    <w:rsid w:val="0084262C"/>
    <w:rsid w:val="00881663"/>
    <w:rsid w:val="00882771"/>
    <w:rsid w:val="00883CD2"/>
    <w:rsid w:val="00887748"/>
    <w:rsid w:val="0089031A"/>
    <w:rsid w:val="008938FB"/>
    <w:rsid w:val="00897275"/>
    <w:rsid w:val="008A6B73"/>
    <w:rsid w:val="008C017E"/>
    <w:rsid w:val="008C4293"/>
    <w:rsid w:val="008E3345"/>
    <w:rsid w:val="008F2FD3"/>
    <w:rsid w:val="008F5615"/>
    <w:rsid w:val="00900BEC"/>
    <w:rsid w:val="00901F4D"/>
    <w:rsid w:val="009022C8"/>
    <w:rsid w:val="00906611"/>
    <w:rsid w:val="009157B0"/>
    <w:rsid w:val="00953B75"/>
    <w:rsid w:val="0096460D"/>
    <w:rsid w:val="00966F72"/>
    <w:rsid w:val="00972988"/>
    <w:rsid w:val="009A1CD8"/>
    <w:rsid w:val="009A4A1E"/>
    <w:rsid w:val="009A4D67"/>
    <w:rsid w:val="009B3273"/>
    <w:rsid w:val="009C14D8"/>
    <w:rsid w:val="009D0CE9"/>
    <w:rsid w:val="009D21DB"/>
    <w:rsid w:val="009F52C1"/>
    <w:rsid w:val="00A010DF"/>
    <w:rsid w:val="00A125F8"/>
    <w:rsid w:val="00A12740"/>
    <w:rsid w:val="00A2015A"/>
    <w:rsid w:val="00A206EA"/>
    <w:rsid w:val="00A40071"/>
    <w:rsid w:val="00A42DD0"/>
    <w:rsid w:val="00A4385D"/>
    <w:rsid w:val="00A53931"/>
    <w:rsid w:val="00A60263"/>
    <w:rsid w:val="00A61EAF"/>
    <w:rsid w:val="00A652E1"/>
    <w:rsid w:val="00A67246"/>
    <w:rsid w:val="00A67E5F"/>
    <w:rsid w:val="00A71A4D"/>
    <w:rsid w:val="00A82942"/>
    <w:rsid w:val="00AB4452"/>
    <w:rsid w:val="00AF2B49"/>
    <w:rsid w:val="00AF3D9E"/>
    <w:rsid w:val="00AF4140"/>
    <w:rsid w:val="00B10629"/>
    <w:rsid w:val="00B226FA"/>
    <w:rsid w:val="00B247B9"/>
    <w:rsid w:val="00B46C51"/>
    <w:rsid w:val="00B76331"/>
    <w:rsid w:val="00B76A00"/>
    <w:rsid w:val="00B80168"/>
    <w:rsid w:val="00B9497A"/>
    <w:rsid w:val="00B96155"/>
    <w:rsid w:val="00BB68EB"/>
    <w:rsid w:val="00BC33C9"/>
    <w:rsid w:val="00BC61B8"/>
    <w:rsid w:val="00BD121A"/>
    <w:rsid w:val="00BE4D19"/>
    <w:rsid w:val="00BF3FB0"/>
    <w:rsid w:val="00BF5899"/>
    <w:rsid w:val="00BF64E0"/>
    <w:rsid w:val="00C3219D"/>
    <w:rsid w:val="00C34033"/>
    <w:rsid w:val="00C34655"/>
    <w:rsid w:val="00C8466F"/>
    <w:rsid w:val="00CA4432"/>
    <w:rsid w:val="00CA575B"/>
    <w:rsid w:val="00CB0D36"/>
    <w:rsid w:val="00CB7A1F"/>
    <w:rsid w:val="00D0166C"/>
    <w:rsid w:val="00D04022"/>
    <w:rsid w:val="00D10CF6"/>
    <w:rsid w:val="00D135EC"/>
    <w:rsid w:val="00D22293"/>
    <w:rsid w:val="00D22EEF"/>
    <w:rsid w:val="00D23967"/>
    <w:rsid w:val="00D353C7"/>
    <w:rsid w:val="00D36FFA"/>
    <w:rsid w:val="00D521CE"/>
    <w:rsid w:val="00D52D35"/>
    <w:rsid w:val="00D774B4"/>
    <w:rsid w:val="00D9566B"/>
    <w:rsid w:val="00DA30FF"/>
    <w:rsid w:val="00DA7377"/>
    <w:rsid w:val="00DD395E"/>
    <w:rsid w:val="00DE3FEA"/>
    <w:rsid w:val="00DF2201"/>
    <w:rsid w:val="00E068AD"/>
    <w:rsid w:val="00E10570"/>
    <w:rsid w:val="00E12461"/>
    <w:rsid w:val="00E17686"/>
    <w:rsid w:val="00E4452D"/>
    <w:rsid w:val="00E4461B"/>
    <w:rsid w:val="00E62886"/>
    <w:rsid w:val="00E62D1D"/>
    <w:rsid w:val="00E709DC"/>
    <w:rsid w:val="00E71527"/>
    <w:rsid w:val="00E804FB"/>
    <w:rsid w:val="00E87750"/>
    <w:rsid w:val="00E87F3B"/>
    <w:rsid w:val="00E9113C"/>
    <w:rsid w:val="00EA18D0"/>
    <w:rsid w:val="00EB223B"/>
    <w:rsid w:val="00EC6E43"/>
    <w:rsid w:val="00ED09B3"/>
    <w:rsid w:val="00ED58CF"/>
    <w:rsid w:val="00ED5E05"/>
    <w:rsid w:val="00EF154B"/>
    <w:rsid w:val="00EF3404"/>
    <w:rsid w:val="00F02886"/>
    <w:rsid w:val="00F050F6"/>
    <w:rsid w:val="00F14DE9"/>
    <w:rsid w:val="00F27C22"/>
    <w:rsid w:val="00F444D7"/>
    <w:rsid w:val="00F51F16"/>
    <w:rsid w:val="00F54C13"/>
    <w:rsid w:val="00F558A6"/>
    <w:rsid w:val="00F6068F"/>
    <w:rsid w:val="00F6271D"/>
    <w:rsid w:val="00F6772F"/>
    <w:rsid w:val="00F76CDB"/>
    <w:rsid w:val="00F83591"/>
    <w:rsid w:val="00F836D0"/>
    <w:rsid w:val="00F920A8"/>
    <w:rsid w:val="00FA07CC"/>
    <w:rsid w:val="00FB13C8"/>
    <w:rsid w:val="00FB58EF"/>
    <w:rsid w:val="00FB7E53"/>
    <w:rsid w:val="00FF1DB0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B30A-5823-4F61-8F36-FB4E936B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4</cp:revision>
  <cp:lastPrinted>2017-01-05T09:14:00Z</cp:lastPrinted>
  <dcterms:created xsi:type="dcterms:W3CDTF">2017-02-02T07:05:00Z</dcterms:created>
  <dcterms:modified xsi:type="dcterms:W3CDTF">2017-02-02T08:47:00Z</dcterms:modified>
</cp:coreProperties>
</file>