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A9369" w14:textId="77777777" w:rsidR="005C13A9" w:rsidRPr="00C364FD" w:rsidRDefault="005C13A9" w:rsidP="005C13A9">
      <w:pPr>
        <w:pStyle w:val="Nadpis1"/>
        <w:spacing w:before="120" w:after="0"/>
        <w:jc w:val="right"/>
        <w:rPr>
          <w:rFonts w:ascii="Times New Roman" w:hAnsi="Times New Roman" w:cs="Times New Roman"/>
          <w:bCs w:val="0"/>
          <w:sz w:val="24"/>
          <w:szCs w:val="24"/>
        </w:rPr>
      </w:pPr>
      <w:r w:rsidRPr="00C364FD">
        <w:rPr>
          <w:rFonts w:ascii="Times New Roman" w:hAnsi="Times New Roman" w:cs="Times New Roman"/>
          <w:bCs w:val="0"/>
          <w:sz w:val="24"/>
          <w:szCs w:val="24"/>
        </w:rPr>
        <w:t>Příloha A</w:t>
      </w:r>
    </w:p>
    <w:p w14:paraId="2F65FD22" w14:textId="77777777" w:rsidR="005C13A9" w:rsidRDefault="00FC165C" w:rsidP="005C13A9">
      <w:pPr>
        <w:pStyle w:val="Odstavecseseznamem"/>
        <w:spacing w:before="360" w:after="1200"/>
        <w:ind w:left="340"/>
        <w:jc w:val="center"/>
        <w:rPr>
          <w:b/>
          <w:bCs/>
          <w:kern w:val="32"/>
          <w:sz w:val="36"/>
          <w:szCs w:val="36"/>
        </w:rPr>
      </w:pPr>
      <w:r w:rsidRPr="00E13FF0">
        <w:rPr>
          <w:noProof/>
          <w:lang w:eastAsia="cs-CZ"/>
        </w:rPr>
        <w:drawing>
          <wp:inline distT="0" distB="0" distL="0" distR="0" wp14:anchorId="176D68FD" wp14:editId="5B618142">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76ACE0F5" w14:textId="77777777" w:rsidR="005C13A9" w:rsidRDefault="005C13A9" w:rsidP="005C13A9">
      <w:pPr>
        <w:pStyle w:val="Odstavecseseznamem"/>
        <w:spacing w:before="360" w:after="1200"/>
        <w:ind w:left="340"/>
        <w:jc w:val="center"/>
        <w:rPr>
          <w:b/>
          <w:bCs/>
          <w:kern w:val="32"/>
          <w:sz w:val="36"/>
          <w:szCs w:val="36"/>
        </w:rPr>
      </w:pPr>
    </w:p>
    <w:p w14:paraId="613F0E83" w14:textId="77777777" w:rsidR="005C13A9" w:rsidRPr="00042D55" w:rsidRDefault="005C13A9" w:rsidP="005C13A9">
      <w:pPr>
        <w:pStyle w:val="Odstavecseseznamem"/>
        <w:spacing w:before="360" w:after="1200"/>
        <w:ind w:left="340"/>
        <w:jc w:val="center"/>
        <w:rPr>
          <w:bCs/>
          <w:kern w:val="32"/>
        </w:rPr>
      </w:pPr>
      <w:r>
        <w:rPr>
          <w:b/>
          <w:bCs/>
          <w:kern w:val="32"/>
          <w:sz w:val="36"/>
          <w:szCs w:val="36"/>
        </w:rPr>
        <w:t>Kupní s</w:t>
      </w:r>
      <w:r w:rsidRPr="00042D55">
        <w:rPr>
          <w:b/>
          <w:bCs/>
          <w:kern w:val="32"/>
          <w:sz w:val="36"/>
          <w:szCs w:val="36"/>
        </w:rPr>
        <w:t>mlouva</w:t>
      </w:r>
      <w:r w:rsidRPr="00042D55" w:rsidDel="00FC7850">
        <w:rPr>
          <w:b/>
          <w:bCs/>
          <w:kern w:val="32"/>
          <w:sz w:val="36"/>
          <w:szCs w:val="36"/>
        </w:rPr>
        <w:t xml:space="preserve"> </w:t>
      </w:r>
      <w:r w:rsidRPr="00042D55">
        <w:rPr>
          <w:bCs/>
          <w:kern w:val="32"/>
          <w:sz w:val="36"/>
          <w:szCs w:val="36"/>
        </w:rPr>
        <w:br/>
      </w:r>
      <w:r w:rsidRPr="00042D55">
        <w:rPr>
          <w:bCs/>
          <w:kern w:val="32"/>
        </w:rPr>
        <w:t>uzavřená podle § 2</w:t>
      </w:r>
      <w:r>
        <w:rPr>
          <w:bCs/>
          <w:kern w:val="32"/>
        </w:rPr>
        <w:t>079</w:t>
      </w:r>
      <w:r w:rsidRPr="00042D55">
        <w:rPr>
          <w:bCs/>
          <w:kern w:val="32"/>
        </w:rPr>
        <w:t xml:space="preserve"> a násl. zákona č. 89/2012 Sb., občanský zákoník,</w:t>
      </w:r>
      <w:r w:rsidRPr="00042D55">
        <w:rPr>
          <w:bCs/>
          <w:kern w:val="32"/>
        </w:rPr>
        <w:br/>
        <w:t>ve znění pozdějších předpisů</w:t>
      </w:r>
    </w:p>
    <w:p w14:paraId="4B1CAD01"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2625CB0B" w14:textId="77777777" w:rsidR="005C13A9" w:rsidRPr="00E13FF0" w:rsidRDefault="005C13A9" w:rsidP="005C13A9">
      <w:pPr>
        <w:spacing w:before="240" w:after="0" w:line="240" w:lineRule="auto"/>
        <w:rPr>
          <w:szCs w:val="24"/>
        </w:rPr>
      </w:pPr>
      <w:r w:rsidRPr="00E13FF0">
        <w:rPr>
          <w:b/>
          <w:szCs w:val="24"/>
        </w:rPr>
        <w:t>Česká republika – Česká školní inspekce</w:t>
      </w:r>
    </w:p>
    <w:p w14:paraId="12EB2A02" w14:textId="77777777" w:rsidR="005C13A9" w:rsidRPr="00E13FF0" w:rsidRDefault="005C13A9" w:rsidP="005C13A9">
      <w:pPr>
        <w:spacing w:after="0" w:line="240" w:lineRule="auto"/>
        <w:ind w:left="2552" w:hanging="2552"/>
        <w:rPr>
          <w:szCs w:val="24"/>
        </w:rPr>
      </w:pPr>
      <w:r w:rsidRPr="00E13FF0">
        <w:rPr>
          <w:szCs w:val="24"/>
        </w:rPr>
        <w:t>sídlo:</w:t>
      </w:r>
      <w:r w:rsidRPr="00E13FF0">
        <w:rPr>
          <w:szCs w:val="24"/>
        </w:rPr>
        <w:tab/>
        <w:t>Fráni Šrámka 37, 150 21 Praha 5</w:t>
      </w:r>
    </w:p>
    <w:p w14:paraId="0588034F" w14:textId="77777777" w:rsidR="00274608" w:rsidRDefault="005C13A9" w:rsidP="005C13A9">
      <w:pPr>
        <w:spacing w:after="0" w:line="240" w:lineRule="auto"/>
        <w:ind w:left="2552" w:hanging="2552"/>
        <w:rPr>
          <w:szCs w:val="24"/>
        </w:rPr>
      </w:pPr>
      <w:r w:rsidRPr="00E13FF0">
        <w:rPr>
          <w:szCs w:val="24"/>
        </w:rPr>
        <w:t>zastoupená:</w:t>
      </w:r>
      <w:r w:rsidRPr="00E13FF0">
        <w:rPr>
          <w:szCs w:val="24"/>
        </w:rPr>
        <w:tab/>
        <w:t xml:space="preserve">Mgr. Tomášem Zatloukalem, </w:t>
      </w:r>
      <w:r w:rsidR="00AA6C60">
        <w:rPr>
          <w:szCs w:val="24"/>
        </w:rPr>
        <w:t>MBA</w:t>
      </w:r>
      <w:r w:rsidR="00274608">
        <w:rPr>
          <w:szCs w:val="24"/>
        </w:rPr>
        <w:t xml:space="preserve">, LL.M., </w:t>
      </w:r>
      <w:proofErr w:type="spellStart"/>
      <w:r w:rsidR="00274608">
        <w:rPr>
          <w:szCs w:val="24"/>
        </w:rPr>
        <w:t>MSc</w:t>
      </w:r>
      <w:proofErr w:type="spellEnd"/>
      <w:r w:rsidR="00274608">
        <w:rPr>
          <w:szCs w:val="24"/>
        </w:rPr>
        <w:t>.,</w:t>
      </w:r>
      <w:r w:rsidR="00AA6C60">
        <w:rPr>
          <w:szCs w:val="24"/>
        </w:rPr>
        <w:t xml:space="preserve"> </w:t>
      </w:r>
    </w:p>
    <w:p w14:paraId="62B74D5D" w14:textId="4DF39A6E" w:rsidR="005C13A9" w:rsidRPr="00E13FF0" w:rsidRDefault="005C13A9" w:rsidP="00CD10C9">
      <w:pPr>
        <w:spacing w:after="0" w:line="240" w:lineRule="auto"/>
        <w:ind w:firstLine="2552"/>
        <w:rPr>
          <w:szCs w:val="24"/>
        </w:rPr>
      </w:pPr>
      <w:r w:rsidRPr="00E13FF0">
        <w:rPr>
          <w:szCs w:val="24"/>
        </w:rPr>
        <w:t>ústředním školním inspektorem</w:t>
      </w:r>
    </w:p>
    <w:p w14:paraId="2D1FE34B" w14:textId="3559C93B" w:rsidR="005C13A9" w:rsidRPr="00E13FF0" w:rsidRDefault="005C13A9" w:rsidP="005C13A9">
      <w:pPr>
        <w:spacing w:after="0" w:line="240" w:lineRule="auto"/>
        <w:ind w:left="2552" w:hanging="2552"/>
        <w:rPr>
          <w:szCs w:val="24"/>
        </w:rPr>
      </w:pPr>
      <w:r w:rsidRPr="00E13FF0">
        <w:rPr>
          <w:szCs w:val="24"/>
        </w:rPr>
        <w:t>IČ</w:t>
      </w:r>
      <w:r w:rsidR="003F7617">
        <w:rPr>
          <w:szCs w:val="24"/>
        </w:rPr>
        <w:t>O</w:t>
      </w:r>
      <w:r w:rsidRPr="00E13FF0">
        <w:rPr>
          <w:szCs w:val="24"/>
        </w:rPr>
        <w:t>:</w:t>
      </w:r>
      <w:r w:rsidRPr="00E13FF0">
        <w:rPr>
          <w:szCs w:val="24"/>
        </w:rPr>
        <w:tab/>
        <w:t>00638994</w:t>
      </w:r>
    </w:p>
    <w:p w14:paraId="3B5F8D69" w14:textId="77777777" w:rsidR="005C13A9" w:rsidRPr="00E13FF0" w:rsidRDefault="005C13A9" w:rsidP="005C13A9">
      <w:pPr>
        <w:spacing w:after="0" w:line="240" w:lineRule="auto"/>
        <w:ind w:left="2552" w:hanging="2552"/>
        <w:rPr>
          <w:szCs w:val="24"/>
        </w:rPr>
      </w:pPr>
      <w:r w:rsidRPr="00E13FF0">
        <w:rPr>
          <w:szCs w:val="24"/>
        </w:rPr>
        <w:t>bankovní spojení:</w:t>
      </w:r>
      <w:r w:rsidRPr="00E13FF0">
        <w:rPr>
          <w:szCs w:val="24"/>
        </w:rPr>
        <w:tab/>
        <w:t>ČNB, Praha 1, číslo účtu: 7429061/0710</w:t>
      </w:r>
    </w:p>
    <w:p w14:paraId="5BC0D4D4" w14:textId="77777777" w:rsidR="005C13A9" w:rsidRPr="00E13FF0" w:rsidRDefault="005C13A9" w:rsidP="005C13A9">
      <w:pPr>
        <w:spacing w:after="0" w:line="240" w:lineRule="auto"/>
        <w:ind w:left="2552" w:hanging="2552"/>
        <w:rPr>
          <w:szCs w:val="24"/>
        </w:rPr>
      </w:pPr>
      <w:r w:rsidRPr="00E13FF0">
        <w:rPr>
          <w:szCs w:val="24"/>
        </w:rPr>
        <w:t>kontaktní osoba:</w:t>
      </w:r>
      <w:r w:rsidRPr="00E13FF0">
        <w:rPr>
          <w:szCs w:val="24"/>
        </w:rPr>
        <w:tab/>
        <w:t>Bc. Kamil Melichárek</w:t>
      </w:r>
      <w:r w:rsidRPr="00E13FF0">
        <w:rPr>
          <w:szCs w:val="24"/>
        </w:rPr>
        <w:br/>
        <w:t xml:space="preserve">+420 728 166 668, </w:t>
      </w:r>
      <w:hyperlink r:id="rId9" w:history="1">
        <w:r w:rsidRPr="00E13FF0">
          <w:rPr>
            <w:rStyle w:val="Hypertextovodkaz"/>
            <w:szCs w:val="24"/>
          </w:rPr>
          <w:t>kamil.melicharek@csicr.cz</w:t>
        </w:r>
      </w:hyperlink>
    </w:p>
    <w:p w14:paraId="0FB1A122" w14:textId="77777777" w:rsidR="005C13A9" w:rsidRPr="00E13FF0" w:rsidRDefault="005C13A9" w:rsidP="005C13A9">
      <w:pPr>
        <w:spacing w:before="120" w:after="0" w:line="240" w:lineRule="auto"/>
        <w:rPr>
          <w:szCs w:val="24"/>
        </w:rPr>
      </w:pPr>
      <w:r w:rsidRPr="00E13FF0">
        <w:rPr>
          <w:szCs w:val="24"/>
        </w:rPr>
        <w:t>jako „</w:t>
      </w:r>
      <w:r>
        <w:rPr>
          <w:szCs w:val="24"/>
        </w:rPr>
        <w:t>kupující</w:t>
      </w:r>
      <w:r w:rsidRPr="00E13FF0">
        <w:rPr>
          <w:szCs w:val="24"/>
        </w:rPr>
        <w:t>“</w:t>
      </w:r>
    </w:p>
    <w:p w14:paraId="2C7F6035" w14:textId="77777777" w:rsidR="005C13A9" w:rsidRPr="00E13FF0" w:rsidRDefault="005C13A9" w:rsidP="005C13A9">
      <w:pPr>
        <w:spacing w:before="240" w:after="0" w:line="240" w:lineRule="auto"/>
        <w:rPr>
          <w:szCs w:val="24"/>
        </w:rPr>
      </w:pPr>
      <w:r w:rsidRPr="00E13FF0">
        <w:rPr>
          <w:szCs w:val="24"/>
        </w:rPr>
        <w:t>a</w:t>
      </w:r>
    </w:p>
    <w:p w14:paraId="2D9A9657" w14:textId="77777777" w:rsidR="005C13A9" w:rsidRPr="00E13FF0" w:rsidRDefault="005C13A9" w:rsidP="005C13A9">
      <w:pPr>
        <w:spacing w:before="240" w:after="0" w:line="240" w:lineRule="auto"/>
        <w:rPr>
          <w:szCs w:val="24"/>
        </w:rPr>
      </w:pPr>
      <w:r w:rsidRPr="00E13FF0">
        <w:rPr>
          <w:b/>
          <w:szCs w:val="24"/>
        </w:rPr>
        <w:t>…</w:t>
      </w:r>
    </w:p>
    <w:p w14:paraId="1E864D37" w14:textId="77777777" w:rsidR="005C13A9" w:rsidRPr="00E13FF0" w:rsidRDefault="005C13A9" w:rsidP="005C13A9">
      <w:pPr>
        <w:spacing w:after="0" w:line="240" w:lineRule="auto"/>
        <w:ind w:left="2552" w:hanging="2552"/>
        <w:rPr>
          <w:szCs w:val="24"/>
        </w:rPr>
      </w:pPr>
      <w:r w:rsidRPr="00E13FF0">
        <w:rPr>
          <w:szCs w:val="24"/>
        </w:rPr>
        <w:t>sídlo:</w:t>
      </w:r>
      <w:r w:rsidRPr="00E13FF0">
        <w:rPr>
          <w:szCs w:val="24"/>
        </w:rPr>
        <w:tab/>
      </w:r>
    </w:p>
    <w:p w14:paraId="214D0702" w14:textId="77777777" w:rsidR="005C13A9" w:rsidRPr="00E13FF0" w:rsidRDefault="005C13A9" w:rsidP="005C13A9">
      <w:pPr>
        <w:spacing w:after="0" w:line="240" w:lineRule="auto"/>
        <w:ind w:left="2552" w:hanging="2552"/>
        <w:rPr>
          <w:szCs w:val="24"/>
        </w:rPr>
      </w:pPr>
      <w:r w:rsidRPr="00E13FF0">
        <w:rPr>
          <w:szCs w:val="24"/>
        </w:rPr>
        <w:t>zastoupený:</w:t>
      </w:r>
      <w:r w:rsidRPr="00E13FF0">
        <w:rPr>
          <w:szCs w:val="24"/>
        </w:rPr>
        <w:tab/>
      </w:r>
    </w:p>
    <w:p w14:paraId="23128AE8" w14:textId="41FD01DD" w:rsidR="005C13A9" w:rsidRPr="00E13FF0" w:rsidRDefault="005C13A9" w:rsidP="005C13A9">
      <w:pPr>
        <w:spacing w:after="0" w:line="240" w:lineRule="auto"/>
        <w:ind w:left="2552" w:hanging="2552"/>
        <w:rPr>
          <w:szCs w:val="24"/>
        </w:rPr>
      </w:pPr>
      <w:r w:rsidRPr="00E13FF0">
        <w:rPr>
          <w:szCs w:val="24"/>
        </w:rPr>
        <w:t>IČ</w:t>
      </w:r>
      <w:r w:rsidR="00274608">
        <w:rPr>
          <w:szCs w:val="24"/>
        </w:rPr>
        <w:t>O</w:t>
      </w:r>
      <w:r w:rsidRPr="00E13FF0">
        <w:rPr>
          <w:szCs w:val="24"/>
        </w:rPr>
        <w:t>:</w:t>
      </w:r>
      <w:r w:rsidRPr="00E13FF0">
        <w:rPr>
          <w:szCs w:val="24"/>
        </w:rPr>
        <w:tab/>
      </w:r>
    </w:p>
    <w:p w14:paraId="19679C15" w14:textId="77777777" w:rsidR="005C13A9" w:rsidRPr="00E13FF0" w:rsidRDefault="005C13A9" w:rsidP="005C13A9">
      <w:pPr>
        <w:spacing w:after="0" w:line="240" w:lineRule="auto"/>
        <w:ind w:left="2552" w:hanging="2552"/>
        <w:rPr>
          <w:szCs w:val="24"/>
        </w:rPr>
      </w:pPr>
      <w:r w:rsidRPr="00E13FF0">
        <w:rPr>
          <w:szCs w:val="24"/>
        </w:rPr>
        <w:t xml:space="preserve">zapsaná v obchodním rejstříku vedeném u </w:t>
      </w:r>
      <w:r w:rsidRPr="00E13FF0">
        <w:rPr>
          <w:szCs w:val="24"/>
        </w:rPr>
        <w:softHyphen/>
      </w:r>
      <w:r w:rsidRPr="00E13FF0">
        <w:rPr>
          <w:szCs w:val="24"/>
        </w:rPr>
        <w:softHyphen/>
        <w:t>…… soudu v ……, oddíl ……, vložka ……</w:t>
      </w:r>
    </w:p>
    <w:p w14:paraId="36DB9524" w14:textId="77777777" w:rsidR="005C13A9" w:rsidRPr="00E13FF0" w:rsidRDefault="005C13A9" w:rsidP="005C13A9">
      <w:pPr>
        <w:spacing w:after="0" w:line="240" w:lineRule="auto"/>
        <w:ind w:left="2552" w:hanging="2552"/>
        <w:rPr>
          <w:szCs w:val="24"/>
        </w:rPr>
      </w:pPr>
      <w:r w:rsidRPr="00E13FF0">
        <w:rPr>
          <w:szCs w:val="24"/>
        </w:rPr>
        <w:t>bankovní spojení:</w:t>
      </w:r>
      <w:r w:rsidRPr="00E13FF0">
        <w:rPr>
          <w:szCs w:val="24"/>
        </w:rPr>
        <w:tab/>
      </w:r>
    </w:p>
    <w:p w14:paraId="20F552CF" w14:textId="77777777" w:rsidR="005C13A9" w:rsidRPr="00E13FF0" w:rsidRDefault="005C13A9" w:rsidP="005C13A9">
      <w:pPr>
        <w:spacing w:after="0" w:line="240" w:lineRule="auto"/>
        <w:ind w:left="2552" w:hanging="2552"/>
        <w:rPr>
          <w:szCs w:val="24"/>
        </w:rPr>
      </w:pPr>
      <w:r w:rsidRPr="00E13FF0">
        <w:rPr>
          <w:szCs w:val="24"/>
        </w:rPr>
        <w:t>kontaktní osoba:</w:t>
      </w:r>
      <w:r w:rsidRPr="00E13FF0">
        <w:rPr>
          <w:szCs w:val="24"/>
        </w:rPr>
        <w:tab/>
      </w:r>
    </w:p>
    <w:p w14:paraId="7E7682AC" w14:textId="77777777" w:rsidR="005C13A9" w:rsidRPr="00E13FF0" w:rsidRDefault="005C13A9" w:rsidP="005C13A9">
      <w:pPr>
        <w:spacing w:after="0" w:line="240" w:lineRule="auto"/>
        <w:ind w:left="2552" w:hanging="2552"/>
        <w:rPr>
          <w:szCs w:val="24"/>
        </w:rPr>
      </w:pPr>
      <w:r w:rsidRPr="00E13FF0">
        <w:rPr>
          <w:szCs w:val="24"/>
        </w:rPr>
        <w:tab/>
      </w:r>
    </w:p>
    <w:p w14:paraId="237FF886" w14:textId="77777777" w:rsidR="005C13A9" w:rsidRPr="00E13FF0" w:rsidRDefault="005C13A9" w:rsidP="005C13A9">
      <w:pPr>
        <w:spacing w:before="120" w:after="0" w:line="240" w:lineRule="auto"/>
        <w:rPr>
          <w:szCs w:val="24"/>
        </w:rPr>
      </w:pPr>
      <w:r w:rsidRPr="00E13FF0">
        <w:rPr>
          <w:szCs w:val="24"/>
        </w:rPr>
        <w:t>jako „</w:t>
      </w:r>
      <w:r>
        <w:rPr>
          <w:szCs w:val="24"/>
        </w:rPr>
        <w:t>prodávající</w:t>
      </w:r>
      <w:r w:rsidRPr="00E13FF0">
        <w:rPr>
          <w:szCs w:val="24"/>
        </w:rPr>
        <w:t>“</w:t>
      </w:r>
    </w:p>
    <w:p w14:paraId="7F6DDFDA"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14:paraId="3531B0B9" w14:textId="1A7F18BD" w:rsidR="00733E3A" w:rsidRDefault="005C13A9" w:rsidP="005C13A9">
      <w:pPr>
        <w:pStyle w:val="Odstavecseseznamem1"/>
        <w:widowControl w:val="0"/>
        <w:tabs>
          <w:tab w:val="left" w:pos="709"/>
        </w:tabs>
        <w:ind w:left="0"/>
        <w:contextualSpacing w:val="0"/>
      </w:pPr>
      <w:r w:rsidRPr="00E13FF0">
        <w:t>Tato smlouva byla uzavřena s</w:t>
      </w:r>
      <w:r>
        <w:t xml:space="preserve"> prodávajícím jako </w:t>
      </w:r>
      <w:r w:rsidRPr="00E13FF0">
        <w:t xml:space="preserve">vybraným dodavatelem na základě zadávacího řízení veřejné zakázky </w:t>
      </w:r>
      <w:r w:rsidRPr="00CD10C9">
        <w:rPr>
          <w:b/>
          <w:bCs/>
        </w:rPr>
        <w:t>„</w:t>
      </w:r>
      <w:r w:rsidR="00267EB3" w:rsidRPr="00CD10C9">
        <w:rPr>
          <w:b/>
          <w:bCs/>
        </w:rPr>
        <w:t>Vysokokapacitní tiskové řešení a obnova multifunkčních tiskáren</w:t>
      </w:r>
      <w:r w:rsidRPr="00CD10C9">
        <w:rPr>
          <w:b/>
          <w:bCs/>
        </w:rPr>
        <w:t>“</w:t>
      </w:r>
      <w:r w:rsidRPr="00E13FF0">
        <w:t xml:space="preserve"> zadané </w:t>
      </w:r>
      <w:r>
        <w:t xml:space="preserve">kupujícím </w:t>
      </w:r>
      <w:r w:rsidRPr="00E13FF0">
        <w:t>jako zadavatelem (dále</w:t>
      </w:r>
      <w:r w:rsidR="00267EB3">
        <w:t xml:space="preserve"> jen</w:t>
      </w:r>
      <w:r w:rsidRPr="00E13FF0">
        <w:t xml:space="preserve"> „zakázka“).</w:t>
      </w:r>
    </w:p>
    <w:p w14:paraId="4E556CDE" w14:textId="77777777" w:rsidR="005C13A9" w:rsidRPr="00733E3A" w:rsidRDefault="00733E3A" w:rsidP="00EE0975">
      <w:r>
        <w:br w:type="page"/>
      </w:r>
    </w:p>
    <w:p w14:paraId="3E3E5B50"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7941DDA8" w14:textId="209D523A" w:rsidR="006068BC" w:rsidRDefault="006068BC" w:rsidP="00EA4C33">
      <w:pPr>
        <w:pStyle w:val="Odstavecseseznamem"/>
        <w:numPr>
          <w:ilvl w:val="0"/>
          <w:numId w:val="19"/>
        </w:numPr>
        <w:tabs>
          <w:tab w:val="left" w:pos="709"/>
        </w:tabs>
        <w:ind w:left="0" w:firstLine="0"/>
      </w:pPr>
      <w:r w:rsidRPr="00220553">
        <w:t xml:space="preserve">Předmět </w:t>
      </w:r>
      <w:r w:rsidR="000A625D">
        <w:t>plnění</w:t>
      </w:r>
      <w:r w:rsidR="00886CD8">
        <w:t xml:space="preserve"> se skládá z těchto dílčích plnění:</w:t>
      </w:r>
    </w:p>
    <w:p w14:paraId="1E1D2055" w14:textId="1382C272" w:rsidR="004D7534" w:rsidRDefault="00610471" w:rsidP="003565F5">
      <w:pPr>
        <w:pStyle w:val="Odstavecseseznamem"/>
        <w:numPr>
          <w:ilvl w:val="1"/>
          <w:numId w:val="19"/>
        </w:numPr>
        <w:tabs>
          <w:tab w:val="left" w:pos="1843"/>
        </w:tabs>
        <w:ind w:left="709" w:hanging="283"/>
      </w:pPr>
      <w:r w:rsidRPr="00EA4C33">
        <w:rPr>
          <w:szCs w:val="24"/>
        </w:rPr>
        <w:t>produkční vysokokapacitní zařízení</w:t>
      </w:r>
      <w:r>
        <w:rPr>
          <w:szCs w:val="24"/>
        </w:rPr>
        <w:t xml:space="preserve"> – 1 ks</w:t>
      </w:r>
    </w:p>
    <w:p w14:paraId="329A9944" w14:textId="47D0FC2D" w:rsidR="004D7534" w:rsidRDefault="00610471" w:rsidP="003565F5">
      <w:pPr>
        <w:pStyle w:val="Odstavecseseznamem"/>
        <w:numPr>
          <w:ilvl w:val="1"/>
          <w:numId w:val="19"/>
        </w:numPr>
        <w:tabs>
          <w:tab w:val="left" w:pos="709"/>
        </w:tabs>
        <w:ind w:left="851" w:hanging="425"/>
      </w:pPr>
      <w:r>
        <w:rPr>
          <w:szCs w:val="24"/>
        </w:rPr>
        <w:t>běžné kancelářské multifunkční zařízení – 16 ks</w:t>
      </w:r>
    </w:p>
    <w:p w14:paraId="3E0B63B5" w14:textId="4E683045" w:rsidR="005C13A9" w:rsidRPr="003565F5" w:rsidRDefault="004D7534" w:rsidP="003565F5">
      <w:pPr>
        <w:pStyle w:val="Odstavecseseznamem"/>
        <w:numPr>
          <w:ilvl w:val="0"/>
          <w:numId w:val="19"/>
        </w:numPr>
        <w:tabs>
          <w:tab w:val="left" w:pos="709"/>
        </w:tabs>
        <w:ind w:left="0" w:firstLine="0"/>
      </w:pPr>
      <w:r w:rsidRPr="00CD10C9">
        <w:t>Podrobnější popis plnění je uveden v příloze této smlouvy.</w:t>
      </w:r>
    </w:p>
    <w:p w14:paraId="55FCDA43" w14:textId="0E109F8F"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w:t>
      </w:r>
      <w:r w:rsidR="000A625D">
        <w:rPr>
          <w:rFonts w:ascii="Times New Roman" w:hAnsi="Times New Roman" w:cs="Times New Roman"/>
          <w:sz w:val="24"/>
          <w:szCs w:val="24"/>
        </w:rPr>
        <w:t>o</w:t>
      </w:r>
      <w:r w:rsidRPr="00E13FF0">
        <w:rPr>
          <w:rFonts w:ascii="Times New Roman" w:hAnsi="Times New Roman" w:cs="Times New Roman"/>
          <w:sz w:val="24"/>
          <w:szCs w:val="24"/>
        </w:rPr>
        <w:t xml:space="preserve"> plnění</w:t>
      </w:r>
    </w:p>
    <w:p w14:paraId="604E2F6E" w14:textId="71DC6822" w:rsidR="005C13A9" w:rsidRDefault="00673862" w:rsidP="005C13A9">
      <w:pPr>
        <w:pStyle w:val="Odstavecseseznamem1"/>
        <w:widowControl w:val="0"/>
        <w:tabs>
          <w:tab w:val="left" w:pos="709"/>
        </w:tabs>
        <w:ind w:left="0"/>
        <w:contextualSpacing w:val="0"/>
      </w:pPr>
      <w:r w:rsidRPr="00D376C5">
        <w:t>Míst</w:t>
      </w:r>
      <w:r w:rsidR="000A625D">
        <w:t>em</w:t>
      </w:r>
      <w:r w:rsidRPr="00D376C5">
        <w:t xml:space="preserve"> plnění </w:t>
      </w:r>
      <w:r>
        <w:t>jsou</w:t>
      </w:r>
      <w:r w:rsidR="000A625D">
        <w:t xml:space="preserve"> pracoviště kupujícího</w:t>
      </w:r>
      <w:r w:rsidR="00216A38">
        <w:t xml:space="preserve"> uveden</w:t>
      </w:r>
      <w:r w:rsidR="000A625D">
        <w:t>á</w:t>
      </w:r>
      <w:r w:rsidR="00216A38">
        <w:t xml:space="preserve"> </w:t>
      </w:r>
      <w:r w:rsidR="00016180">
        <w:t>v příloze této smlouvy.</w:t>
      </w:r>
    </w:p>
    <w:p w14:paraId="39AF9528"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14:paraId="55677198" w14:textId="2AA3549A" w:rsidR="005C13A9" w:rsidRPr="004C52ED" w:rsidRDefault="005C13A9" w:rsidP="004C52ED">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5354F1">
        <w:rPr>
          <w:szCs w:val="24"/>
        </w:rPr>
        <w:t>Ke splnění</w:t>
      </w:r>
      <w:r w:rsidR="00BC0927">
        <w:rPr>
          <w:szCs w:val="24"/>
        </w:rPr>
        <w:t xml:space="preserve"> </w:t>
      </w:r>
      <w:r w:rsidR="00A662D0">
        <w:rPr>
          <w:szCs w:val="24"/>
        </w:rPr>
        <w:t xml:space="preserve">smlouvy </w:t>
      </w:r>
      <w:r w:rsidRPr="005354F1">
        <w:rPr>
          <w:szCs w:val="24"/>
        </w:rPr>
        <w:t xml:space="preserve">dojde řádným </w:t>
      </w:r>
      <w:r w:rsidR="005627D8">
        <w:rPr>
          <w:szCs w:val="24"/>
        </w:rPr>
        <w:t>předáním</w:t>
      </w:r>
      <w:r>
        <w:rPr>
          <w:szCs w:val="24"/>
        </w:rPr>
        <w:t xml:space="preserve"> předmětu plnění</w:t>
      </w:r>
      <w:r w:rsidR="00976F6B">
        <w:rPr>
          <w:szCs w:val="24"/>
        </w:rPr>
        <w:t>,</w:t>
      </w:r>
      <w:r w:rsidR="00C63F01">
        <w:rPr>
          <w:szCs w:val="24"/>
        </w:rPr>
        <w:t xml:space="preserve"> resp. dílčích plnění</w:t>
      </w:r>
      <w:r w:rsidR="004853D7">
        <w:rPr>
          <w:szCs w:val="24"/>
        </w:rPr>
        <w:t>,</w:t>
      </w:r>
      <w:r w:rsidR="00976F6B">
        <w:rPr>
          <w:szCs w:val="24"/>
        </w:rPr>
        <w:t xml:space="preserve"> </w:t>
      </w:r>
      <w:r w:rsidR="00720574">
        <w:rPr>
          <w:szCs w:val="24"/>
        </w:rPr>
        <w:t>tedy</w:t>
      </w:r>
      <w:r w:rsidR="00022C98">
        <w:rPr>
          <w:szCs w:val="24"/>
        </w:rPr>
        <w:t xml:space="preserve"> jejich</w:t>
      </w:r>
      <w:r w:rsidR="00720574">
        <w:rPr>
          <w:szCs w:val="24"/>
        </w:rPr>
        <w:t xml:space="preserve"> dodáním</w:t>
      </w:r>
      <w:r w:rsidR="005935C5">
        <w:rPr>
          <w:szCs w:val="24"/>
        </w:rPr>
        <w:t xml:space="preserve"> (včetně instalace každého zařízení)</w:t>
      </w:r>
      <w:r w:rsidR="00720574">
        <w:rPr>
          <w:szCs w:val="24"/>
        </w:rPr>
        <w:t xml:space="preserve"> na </w:t>
      </w:r>
      <w:r w:rsidR="00976F6B">
        <w:rPr>
          <w:szCs w:val="24"/>
        </w:rPr>
        <w:t>všechna místa plnění.</w:t>
      </w:r>
      <w:r w:rsidR="00E2104A">
        <w:rPr>
          <w:szCs w:val="24"/>
        </w:rPr>
        <w:t xml:space="preserve"> </w:t>
      </w:r>
      <w:r w:rsidRPr="005354F1">
        <w:rPr>
          <w:szCs w:val="24"/>
        </w:rPr>
        <w:t>O </w:t>
      </w:r>
      <w:r>
        <w:rPr>
          <w:szCs w:val="24"/>
        </w:rPr>
        <w:t>uskutečněném plnění</w:t>
      </w:r>
      <w:r w:rsidRPr="005354F1">
        <w:rPr>
          <w:szCs w:val="24"/>
        </w:rPr>
        <w:t xml:space="preserve"> bude smluvními stranami sepsán</w:t>
      </w:r>
      <w:r w:rsidR="004A1C2E">
        <w:rPr>
          <w:szCs w:val="24"/>
        </w:rPr>
        <w:t xml:space="preserve"> předávací a akceptační</w:t>
      </w:r>
      <w:r w:rsidRPr="005354F1">
        <w:rPr>
          <w:szCs w:val="24"/>
        </w:rPr>
        <w:t xml:space="preserve"> protokol podepsaný oprávněnými osobami.</w:t>
      </w:r>
    </w:p>
    <w:p w14:paraId="7C7DBC97" w14:textId="09B8F569"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szCs w:val="24"/>
        </w:rPr>
      </w:pPr>
      <w:r w:rsidRPr="005354F1">
        <w:rPr>
          <w:szCs w:val="24"/>
        </w:rPr>
        <w:t xml:space="preserve">Plnění musí být </w:t>
      </w:r>
      <w:r>
        <w:rPr>
          <w:szCs w:val="24"/>
        </w:rPr>
        <w:t xml:space="preserve">prodávajícím </w:t>
      </w:r>
      <w:r w:rsidRPr="005354F1">
        <w:rPr>
          <w:szCs w:val="24"/>
        </w:rPr>
        <w:t xml:space="preserve">poskytnuto </w:t>
      </w:r>
      <w:r w:rsidRPr="00F55A9F">
        <w:rPr>
          <w:b/>
          <w:bCs/>
          <w:szCs w:val="24"/>
        </w:rPr>
        <w:t xml:space="preserve">do </w:t>
      </w:r>
      <w:r w:rsidR="00212211" w:rsidRPr="00F55A9F">
        <w:rPr>
          <w:b/>
          <w:bCs/>
          <w:szCs w:val="24"/>
        </w:rPr>
        <w:t>30</w:t>
      </w:r>
      <w:r w:rsidR="001F35D1" w:rsidRPr="00F55A9F">
        <w:rPr>
          <w:b/>
          <w:bCs/>
          <w:szCs w:val="24"/>
        </w:rPr>
        <w:t xml:space="preserve"> dnů</w:t>
      </w:r>
      <w:r w:rsidR="001F35D1">
        <w:rPr>
          <w:szCs w:val="24"/>
        </w:rPr>
        <w:t xml:space="preserve"> od nabytí účinnosti smlouvy (zveřejnění v Registru smluv).</w:t>
      </w:r>
    </w:p>
    <w:p w14:paraId="7EB8EE0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17908871" w14:textId="0561A940" w:rsidR="005C13A9" w:rsidRPr="0048401A"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 xml:space="preserve">ena plnění </w:t>
      </w:r>
      <w:r w:rsidR="009E1165">
        <w:t>za 1 ks a cena celkem bez DPH</w:t>
      </w:r>
      <w:r>
        <w:t>:</w:t>
      </w:r>
    </w:p>
    <w:tbl>
      <w:tblPr>
        <w:tblpPr w:leftFromText="141" w:rightFromText="141" w:vertAnchor="text" w:horzAnchor="margin" w:tblpX="-15" w:tblpY="196"/>
        <w:tblW w:w="46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1701"/>
        <w:gridCol w:w="1701"/>
        <w:gridCol w:w="1136"/>
        <w:gridCol w:w="1974"/>
      </w:tblGrid>
      <w:tr w:rsidR="00F5604C" w:rsidRPr="00401438" w14:paraId="0F8FDE3D" w14:textId="77777777" w:rsidTr="00AD09C4">
        <w:trPr>
          <w:trHeight w:val="986"/>
        </w:trPr>
        <w:tc>
          <w:tcPr>
            <w:tcW w:w="1977" w:type="dxa"/>
            <w:tcBorders>
              <w:top w:val="single" w:sz="4" w:space="0" w:color="auto"/>
              <w:left w:val="single" w:sz="4" w:space="0" w:color="auto"/>
              <w:bottom w:val="single" w:sz="4" w:space="0" w:color="auto"/>
              <w:right w:val="single" w:sz="4" w:space="0" w:color="auto"/>
            </w:tcBorders>
            <w:shd w:val="clear" w:color="auto" w:fill="0073CF"/>
            <w:vAlign w:val="center"/>
          </w:tcPr>
          <w:p w14:paraId="4D2ED62C" w14:textId="6C8FEED7" w:rsidR="00F5604C" w:rsidRPr="00401438" w:rsidRDefault="00F5604C" w:rsidP="00AD09C4">
            <w:pPr>
              <w:keepNext/>
              <w:spacing w:before="20"/>
              <w:jc w:val="center"/>
              <w:rPr>
                <w:b/>
                <w:color w:val="FFFFFF" w:themeColor="background1"/>
                <w:szCs w:val="24"/>
              </w:rPr>
            </w:pPr>
            <w:r w:rsidRPr="00401438">
              <w:rPr>
                <w:b/>
                <w:color w:val="FFFFFF" w:themeColor="background1"/>
                <w:szCs w:val="24"/>
              </w:rPr>
              <w:t>Předmět</w:t>
            </w:r>
            <w:r>
              <w:rPr>
                <w:b/>
                <w:color w:val="FFFFFF" w:themeColor="background1"/>
                <w:szCs w:val="24"/>
              </w:rPr>
              <w:t xml:space="preserve"> dílčího</w:t>
            </w:r>
            <w:r w:rsidRPr="00401438">
              <w:rPr>
                <w:b/>
                <w:color w:val="FFFFFF" w:themeColor="background1"/>
                <w:szCs w:val="24"/>
              </w:rPr>
              <w:t xml:space="preserve"> plnění</w:t>
            </w:r>
          </w:p>
        </w:tc>
        <w:tc>
          <w:tcPr>
            <w:tcW w:w="1701" w:type="dxa"/>
            <w:tcBorders>
              <w:top w:val="single" w:sz="4" w:space="0" w:color="auto"/>
              <w:left w:val="single" w:sz="4" w:space="0" w:color="auto"/>
              <w:bottom w:val="single" w:sz="4" w:space="0" w:color="auto"/>
              <w:right w:val="single" w:sz="4" w:space="0" w:color="auto"/>
            </w:tcBorders>
            <w:shd w:val="clear" w:color="auto" w:fill="0073CF"/>
            <w:vAlign w:val="center"/>
          </w:tcPr>
          <w:p w14:paraId="4558C720" w14:textId="07765AA0" w:rsidR="00F5604C" w:rsidRPr="00401438" w:rsidRDefault="00F5604C" w:rsidP="00AD09C4">
            <w:pPr>
              <w:keepNext/>
              <w:spacing w:before="20" w:after="20"/>
              <w:jc w:val="center"/>
              <w:rPr>
                <w:b/>
                <w:color w:val="FFFFFF" w:themeColor="background1"/>
                <w:szCs w:val="24"/>
              </w:rPr>
            </w:pPr>
            <w:r>
              <w:rPr>
                <w:b/>
                <w:color w:val="FFFFFF" w:themeColor="background1"/>
                <w:szCs w:val="24"/>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0073CF"/>
            <w:vAlign w:val="center"/>
          </w:tcPr>
          <w:p w14:paraId="18DB3F1D" w14:textId="0EA6B1FA" w:rsidR="00F5604C" w:rsidRPr="00401438" w:rsidRDefault="00F5604C" w:rsidP="00AD09C4">
            <w:pPr>
              <w:keepNext/>
              <w:spacing w:before="20" w:after="20"/>
              <w:jc w:val="center"/>
              <w:rPr>
                <w:b/>
                <w:color w:val="FFFFFF" w:themeColor="background1"/>
                <w:szCs w:val="24"/>
              </w:rPr>
            </w:pPr>
            <w:r w:rsidRPr="00401438">
              <w:rPr>
                <w:b/>
                <w:color w:val="FFFFFF" w:themeColor="background1"/>
                <w:szCs w:val="24"/>
              </w:rPr>
              <w:t>Cena v Kč bez DPH</w:t>
            </w:r>
            <w:r>
              <w:rPr>
                <w:b/>
                <w:color w:val="FFFFFF" w:themeColor="background1"/>
                <w:szCs w:val="24"/>
              </w:rPr>
              <w:t xml:space="preserve"> za ks</w:t>
            </w:r>
          </w:p>
        </w:tc>
        <w:tc>
          <w:tcPr>
            <w:tcW w:w="1136" w:type="dxa"/>
            <w:tcBorders>
              <w:top w:val="single" w:sz="4" w:space="0" w:color="auto"/>
              <w:left w:val="single" w:sz="4" w:space="0" w:color="auto"/>
              <w:bottom w:val="single" w:sz="4" w:space="0" w:color="auto"/>
              <w:right w:val="single" w:sz="4" w:space="0" w:color="auto"/>
            </w:tcBorders>
            <w:shd w:val="clear" w:color="auto" w:fill="0073CF"/>
            <w:vAlign w:val="center"/>
          </w:tcPr>
          <w:p w14:paraId="2E10E8F1" w14:textId="78F1D60A" w:rsidR="00F5604C" w:rsidRPr="00401438" w:rsidRDefault="00F5604C" w:rsidP="00AD09C4">
            <w:pPr>
              <w:keepNext/>
              <w:spacing w:before="20" w:after="20"/>
              <w:jc w:val="center"/>
              <w:rPr>
                <w:b/>
                <w:color w:val="FFFFFF" w:themeColor="background1"/>
                <w:szCs w:val="24"/>
              </w:rPr>
            </w:pPr>
            <w:r>
              <w:rPr>
                <w:b/>
                <w:color w:val="FFFFFF" w:themeColor="background1"/>
                <w:szCs w:val="24"/>
              </w:rPr>
              <w:t>Počet ks</w:t>
            </w:r>
          </w:p>
        </w:tc>
        <w:tc>
          <w:tcPr>
            <w:tcW w:w="1974" w:type="dxa"/>
            <w:tcBorders>
              <w:top w:val="single" w:sz="4" w:space="0" w:color="auto"/>
              <w:left w:val="single" w:sz="4" w:space="0" w:color="auto"/>
              <w:bottom w:val="single" w:sz="4" w:space="0" w:color="auto"/>
              <w:right w:val="single" w:sz="4" w:space="0" w:color="auto"/>
            </w:tcBorders>
            <w:shd w:val="clear" w:color="auto" w:fill="0073CF"/>
            <w:vAlign w:val="center"/>
          </w:tcPr>
          <w:p w14:paraId="7F8AEC15" w14:textId="3261D299" w:rsidR="00F5604C" w:rsidRPr="00401438" w:rsidRDefault="00F5604C" w:rsidP="00AD09C4">
            <w:pPr>
              <w:keepNext/>
              <w:spacing w:before="20" w:after="20"/>
              <w:jc w:val="center"/>
              <w:rPr>
                <w:b/>
                <w:color w:val="FFFFFF" w:themeColor="background1"/>
                <w:szCs w:val="24"/>
              </w:rPr>
            </w:pPr>
            <w:r w:rsidRPr="00401438">
              <w:rPr>
                <w:b/>
                <w:color w:val="FFFFFF" w:themeColor="background1"/>
                <w:szCs w:val="24"/>
              </w:rPr>
              <w:t xml:space="preserve">Cena v Kč </w:t>
            </w:r>
            <w:r>
              <w:rPr>
                <w:b/>
                <w:color w:val="FFFFFF" w:themeColor="background1"/>
                <w:szCs w:val="24"/>
              </w:rPr>
              <w:t>bez DPH</w:t>
            </w:r>
            <w:r w:rsidR="00AF1603">
              <w:rPr>
                <w:b/>
                <w:color w:val="FFFFFF" w:themeColor="background1"/>
                <w:szCs w:val="24"/>
              </w:rPr>
              <w:t xml:space="preserve"> </w:t>
            </w:r>
            <w:r w:rsidRPr="00401438">
              <w:rPr>
                <w:b/>
                <w:color w:val="FFFFFF" w:themeColor="background1"/>
                <w:szCs w:val="24"/>
              </w:rPr>
              <w:t>celkem</w:t>
            </w:r>
          </w:p>
        </w:tc>
      </w:tr>
      <w:tr w:rsidR="00F5604C" w:rsidRPr="00401438" w14:paraId="5C88618A" w14:textId="77777777" w:rsidTr="00AD09C4">
        <w:trPr>
          <w:trHeight w:val="688"/>
        </w:trPr>
        <w:tc>
          <w:tcPr>
            <w:tcW w:w="1977" w:type="dxa"/>
            <w:vAlign w:val="center"/>
          </w:tcPr>
          <w:p w14:paraId="1D4D8056" w14:textId="37356A52" w:rsidR="00F5604C" w:rsidRPr="00401438" w:rsidRDefault="00F5604C" w:rsidP="002B6380">
            <w:pPr>
              <w:keepNext/>
              <w:rPr>
                <w:color w:val="000000"/>
                <w:szCs w:val="24"/>
              </w:rPr>
            </w:pPr>
            <w:r>
              <w:t>Produkční vysokokapacitní zařízení</w:t>
            </w:r>
            <w:r w:rsidR="001477E8">
              <w:t xml:space="preserve"> podle čl. 3 odst. 1</w:t>
            </w:r>
            <w:r w:rsidR="00B1510B">
              <w:t xml:space="preserve"> písm. </w:t>
            </w:r>
            <w:r w:rsidR="001477E8">
              <w:t>a)</w:t>
            </w:r>
            <w:r w:rsidR="00D67377">
              <w:t xml:space="preserve"> této smlouvy</w:t>
            </w:r>
          </w:p>
        </w:tc>
        <w:tc>
          <w:tcPr>
            <w:tcW w:w="1701" w:type="dxa"/>
            <w:vAlign w:val="center"/>
          </w:tcPr>
          <w:p w14:paraId="73345864" w14:textId="77777777" w:rsidR="00F5604C" w:rsidRPr="00401438" w:rsidRDefault="00F5604C" w:rsidP="00AD09C4">
            <w:pPr>
              <w:keepNext/>
              <w:spacing w:before="20" w:after="20"/>
              <w:jc w:val="center"/>
              <w:rPr>
                <w:color w:val="000000"/>
                <w:szCs w:val="24"/>
              </w:rPr>
            </w:pPr>
          </w:p>
        </w:tc>
        <w:tc>
          <w:tcPr>
            <w:tcW w:w="1701" w:type="dxa"/>
            <w:vAlign w:val="center"/>
          </w:tcPr>
          <w:p w14:paraId="4141233B" w14:textId="29F33B3D" w:rsidR="00F5604C" w:rsidRPr="00401438" w:rsidRDefault="00F5604C" w:rsidP="00AD09C4">
            <w:pPr>
              <w:keepNext/>
              <w:spacing w:before="20" w:after="20"/>
              <w:jc w:val="center"/>
              <w:rPr>
                <w:color w:val="000000"/>
                <w:szCs w:val="24"/>
              </w:rPr>
            </w:pPr>
          </w:p>
        </w:tc>
        <w:tc>
          <w:tcPr>
            <w:tcW w:w="1136" w:type="dxa"/>
            <w:vAlign w:val="center"/>
          </w:tcPr>
          <w:p w14:paraId="7AF16CEA" w14:textId="31DEDAB5" w:rsidR="00F5604C" w:rsidRPr="00401438" w:rsidRDefault="00F5604C" w:rsidP="00AD09C4">
            <w:pPr>
              <w:keepNext/>
              <w:spacing w:before="20" w:after="20"/>
              <w:jc w:val="center"/>
              <w:rPr>
                <w:color w:val="000000"/>
                <w:szCs w:val="24"/>
              </w:rPr>
            </w:pPr>
            <w:r>
              <w:rPr>
                <w:color w:val="000000"/>
                <w:szCs w:val="24"/>
              </w:rPr>
              <w:t>1</w:t>
            </w:r>
          </w:p>
        </w:tc>
        <w:tc>
          <w:tcPr>
            <w:tcW w:w="1974" w:type="dxa"/>
            <w:vAlign w:val="center"/>
          </w:tcPr>
          <w:p w14:paraId="76A2BF0E" w14:textId="77777777" w:rsidR="00F5604C" w:rsidRPr="00401438" w:rsidRDefault="00F5604C" w:rsidP="00AD09C4">
            <w:pPr>
              <w:keepNext/>
              <w:spacing w:before="20" w:after="20"/>
              <w:jc w:val="center"/>
              <w:rPr>
                <w:color w:val="000000"/>
                <w:szCs w:val="24"/>
              </w:rPr>
            </w:pPr>
          </w:p>
        </w:tc>
      </w:tr>
      <w:tr w:rsidR="00F5604C" w:rsidRPr="00401438" w14:paraId="057B7F69" w14:textId="77777777" w:rsidTr="00AD09C4">
        <w:trPr>
          <w:trHeight w:val="688"/>
        </w:trPr>
        <w:tc>
          <w:tcPr>
            <w:tcW w:w="1977" w:type="dxa"/>
            <w:vAlign w:val="center"/>
          </w:tcPr>
          <w:p w14:paraId="11B56246" w14:textId="73E343BE" w:rsidR="00F5604C" w:rsidRDefault="00F5604C" w:rsidP="002B6380">
            <w:pPr>
              <w:keepNext/>
              <w:rPr>
                <w:color w:val="000000"/>
                <w:szCs w:val="24"/>
              </w:rPr>
            </w:pPr>
            <w:r w:rsidRPr="00C77A40">
              <w:rPr>
                <w:bCs/>
              </w:rPr>
              <w:t>běžn</w:t>
            </w:r>
            <w:r>
              <w:rPr>
                <w:bCs/>
              </w:rPr>
              <w:t>é</w:t>
            </w:r>
            <w:r w:rsidRPr="00C77A40">
              <w:rPr>
                <w:bCs/>
              </w:rPr>
              <w:t xml:space="preserve"> kan</w:t>
            </w:r>
            <w:r w:rsidRPr="00E911F8">
              <w:rPr>
                <w:bCs/>
              </w:rPr>
              <w:t>celářsk</w:t>
            </w:r>
            <w:r>
              <w:rPr>
                <w:bCs/>
              </w:rPr>
              <w:t>é</w:t>
            </w:r>
            <w:r w:rsidRPr="00C77A40">
              <w:rPr>
                <w:bCs/>
              </w:rPr>
              <w:t xml:space="preserve"> multifunkční</w:t>
            </w:r>
            <w:r w:rsidRPr="00E911F8">
              <w:rPr>
                <w:bCs/>
              </w:rPr>
              <w:t xml:space="preserve"> zařízení</w:t>
            </w:r>
            <w:r w:rsidR="001477E8">
              <w:rPr>
                <w:bCs/>
              </w:rPr>
              <w:t xml:space="preserve"> podle</w:t>
            </w:r>
            <w:r w:rsidR="000269BB">
              <w:rPr>
                <w:bCs/>
              </w:rPr>
              <w:t xml:space="preserve"> </w:t>
            </w:r>
            <w:r w:rsidR="001477E8">
              <w:t>čl. 3 odst. 1</w:t>
            </w:r>
            <w:r w:rsidR="00B1510B">
              <w:t xml:space="preserve"> písm. </w:t>
            </w:r>
            <w:r w:rsidR="001477E8">
              <w:t>b)</w:t>
            </w:r>
            <w:r w:rsidR="00D67377">
              <w:t xml:space="preserve"> této smlouvy</w:t>
            </w:r>
          </w:p>
        </w:tc>
        <w:tc>
          <w:tcPr>
            <w:tcW w:w="1701" w:type="dxa"/>
            <w:vAlign w:val="center"/>
          </w:tcPr>
          <w:p w14:paraId="357B5B1E" w14:textId="77777777" w:rsidR="00F5604C" w:rsidRPr="00401438" w:rsidRDefault="00F5604C" w:rsidP="00AD09C4">
            <w:pPr>
              <w:keepNext/>
              <w:spacing w:before="20" w:after="20"/>
              <w:jc w:val="center"/>
              <w:rPr>
                <w:color w:val="000000"/>
                <w:szCs w:val="24"/>
              </w:rPr>
            </w:pPr>
          </w:p>
        </w:tc>
        <w:tc>
          <w:tcPr>
            <w:tcW w:w="1701" w:type="dxa"/>
            <w:vAlign w:val="center"/>
          </w:tcPr>
          <w:p w14:paraId="7687D0AC" w14:textId="576414B5" w:rsidR="00F5604C" w:rsidRPr="00401438" w:rsidRDefault="00F5604C" w:rsidP="00AD09C4">
            <w:pPr>
              <w:keepNext/>
              <w:spacing w:before="20" w:after="20"/>
              <w:jc w:val="center"/>
              <w:rPr>
                <w:color w:val="000000"/>
                <w:szCs w:val="24"/>
              </w:rPr>
            </w:pPr>
          </w:p>
        </w:tc>
        <w:tc>
          <w:tcPr>
            <w:tcW w:w="1136" w:type="dxa"/>
            <w:vAlign w:val="center"/>
          </w:tcPr>
          <w:p w14:paraId="535D4DFF" w14:textId="3A56D13D" w:rsidR="00F5604C" w:rsidRPr="00401438" w:rsidRDefault="00F5604C" w:rsidP="00AD09C4">
            <w:pPr>
              <w:keepNext/>
              <w:spacing w:before="20" w:after="20"/>
              <w:jc w:val="center"/>
              <w:rPr>
                <w:color w:val="000000"/>
                <w:szCs w:val="24"/>
              </w:rPr>
            </w:pPr>
            <w:r>
              <w:rPr>
                <w:color w:val="000000"/>
                <w:szCs w:val="24"/>
              </w:rPr>
              <w:t>16</w:t>
            </w:r>
          </w:p>
        </w:tc>
        <w:tc>
          <w:tcPr>
            <w:tcW w:w="1974" w:type="dxa"/>
            <w:vAlign w:val="center"/>
          </w:tcPr>
          <w:p w14:paraId="5888719D" w14:textId="77777777" w:rsidR="00F5604C" w:rsidRPr="00401438" w:rsidRDefault="00F5604C" w:rsidP="00AD09C4">
            <w:pPr>
              <w:keepNext/>
              <w:spacing w:before="20" w:after="20"/>
              <w:jc w:val="center"/>
              <w:rPr>
                <w:color w:val="000000"/>
                <w:szCs w:val="24"/>
              </w:rPr>
            </w:pPr>
          </w:p>
        </w:tc>
      </w:tr>
      <w:tr w:rsidR="000269BB" w:rsidRPr="00401438" w14:paraId="7E674731" w14:textId="77777777" w:rsidTr="00852AAE">
        <w:tc>
          <w:tcPr>
            <w:tcW w:w="6515" w:type="dxa"/>
            <w:gridSpan w:val="4"/>
            <w:shd w:val="clear" w:color="auto" w:fill="D9D9D9" w:themeFill="background1" w:themeFillShade="D9"/>
            <w:vAlign w:val="center"/>
          </w:tcPr>
          <w:p w14:paraId="3CC35DC8" w14:textId="02F9D8FB" w:rsidR="000269BB" w:rsidRPr="00401438" w:rsidRDefault="000269BB" w:rsidP="00AD09C4">
            <w:pPr>
              <w:keepNext/>
              <w:spacing w:before="20" w:after="20"/>
              <w:rPr>
                <w:color w:val="000000"/>
                <w:szCs w:val="24"/>
              </w:rPr>
            </w:pPr>
            <w:r w:rsidRPr="00401438">
              <w:rPr>
                <w:b/>
                <w:color w:val="000000"/>
                <w:szCs w:val="24"/>
              </w:rPr>
              <w:t>C</w:t>
            </w:r>
            <w:r>
              <w:rPr>
                <w:b/>
                <w:color w:val="000000"/>
                <w:szCs w:val="24"/>
              </w:rPr>
              <w:t>ena celkem v Kč bez DPH</w:t>
            </w:r>
          </w:p>
        </w:tc>
        <w:tc>
          <w:tcPr>
            <w:tcW w:w="1974" w:type="dxa"/>
            <w:shd w:val="clear" w:color="auto" w:fill="D9D9D9" w:themeFill="background1" w:themeFillShade="D9"/>
            <w:vAlign w:val="center"/>
          </w:tcPr>
          <w:p w14:paraId="27D0555B" w14:textId="77777777" w:rsidR="000269BB" w:rsidRPr="00401438" w:rsidRDefault="000269BB" w:rsidP="00AD09C4">
            <w:pPr>
              <w:keepNext/>
              <w:spacing w:before="20" w:after="20"/>
              <w:jc w:val="center"/>
              <w:rPr>
                <w:color w:val="000000"/>
                <w:szCs w:val="24"/>
              </w:rPr>
            </w:pPr>
          </w:p>
        </w:tc>
      </w:tr>
    </w:tbl>
    <w:p w14:paraId="2B480B6C" w14:textId="4605BA59" w:rsidR="006C70FC" w:rsidRPr="006C70FC" w:rsidRDefault="006C70FC" w:rsidP="006C70FC">
      <w:pPr>
        <w:pStyle w:val="Odstavecseseznamem1"/>
        <w:widowControl w:val="0"/>
        <w:ind w:left="0"/>
        <w:contextualSpacing w:val="0"/>
        <w:rPr>
          <w:i/>
          <w:sz w:val="20"/>
          <w:szCs w:val="20"/>
        </w:rPr>
      </w:pPr>
    </w:p>
    <w:p w14:paraId="16E927FD" w14:textId="222F7E52" w:rsidR="000269BB" w:rsidRDefault="000269BB" w:rsidP="005C13A9">
      <w:pPr>
        <w:pStyle w:val="Odstavecseseznamem1"/>
        <w:widowControl w:val="0"/>
        <w:numPr>
          <w:ilvl w:val="0"/>
          <w:numId w:val="3"/>
        </w:numPr>
        <w:ind w:left="0" w:firstLine="0"/>
        <w:contextualSpacing w:val="0"/>
      </w:pPr>
      <w:r>
        <w:t xml:space="preserve">Celková cena </w:t>
      </w:r>
      <w:r w:rsidR="00887DDD">
        <w:t>(cena celkové dodávky) je stanovena jako smluvní ve výši:</w:t>
      </w:r>
    </w:p>
    <w:p w14:paraId="1F2E3E39" w14:textId="77777777" w:rsidR="008A7FAD" w:rsidRDefault="008A7FAD" w:rsidP="008A7FAD">
      <w:pPr>
        <w:pStyle w:val="Odstavecseseznamem1"/>
        <w:widowControl w:val="0"/>
        <w:ind w:left="0"/>
      </w:pPr>
    </w:p>
    <w:p w14:paraId="121AC686" w14:textId="70845142" w:rsidR="008A7FAD" w:rsidRDefault="008A7FAD" w:rsidP="00AD09C4">
      <w:pPr>
        <w:pStyle w:val="Odstavecseseznamem1"/>
        <w:widowControl w:val="0"/>
        <w:ind w:left="3402" w:hanging="3402"/>
      </w:pPr>
      <w:r>
        <w:lastRenderedPageBreak/>
        <w:t>Cena bez DPH</w:t>
      </w:r>
      <w:r>
        <w:tab/>
        <w:t>Kč (</w:t>
      </w:r>
      <w:proofErr w:type="gramStart"/>
      <w:r>
        <w:t>slovy….</w:t>
      </w:r>
      <w:proofErr w:type="gramEnd"/>
      <w:r>
        <w:t>)</w:t>
      </w:r>
    </w:p>
    <w:p w14:paraId="283EB0B0" w14:textId="0B353B15" w:rsidR="008A7FAD" w:rsidRDefault="008A7FAD" w:rsidP="00AD09C4">
      <w:pPr>
        <w:pStyle w:val="Odstavecseseznamem1"/>
        <w:widowControl w:val="0"/>
        <w:ind w:left="3402" w:hanging="3402"/>
      </w:pPr>
      <w:r>
        <w:t>DPH 21 %</w:t>
      </w:r>
      <w:r>
        <w:tab/>
        <w:t>Kč</w:t>
      </w:r>
    </w:p>
    <w:p w14:paraId="130DC418" w14:textId="7DEAD143" w:rsidR="00887DDD" w:rsidRDefault="008A7FAD" w:rsidP="00AD09C4">
      <w:pPr>
        <w:pStyle w:val="Odstavecseseznamem1"/>
        <w:widowControl w:val="0"/>
        <w:spacing w:before="0"/>
        <w:ind w:left="3402" w:hanging="3402"/>
        <w:contextualSpacing w:val="0"/>
      </w:pPr>
      <w:r>
        <w:t>Celková cena včetně DPH</w:t>
      </w:r>
      <w:r>
        <w:tab/>
        <w:t>Kč (</w:t>
      </w:r>
      <w:proofErr w:type="gramStart"/>
      <w:r>
        <w:t>slovy….</w:t>
      </w:r>
      <w:proofErr w:type="gramEnd"/>
      <w:r>
        <w:t>).</w:t>
      </w:r>
    </w:p>
    <w:p w14:paraId="1C5625E1" w14:textId="7E68D610" w:rsidR="005C13A9" w:rsidRPr="00F24BF5" w:rsidRDefault="005C13A9" w:rsidP="005C13A9">
      <w:pPr>
        <w:pStyle w:val="Odstavecseseznamem1"/>
        <w:widowControl w:val="0"/>
        <w:numPr>
          <w:ilvl w:val="0"/>
          <w:numId w:val="3"/>
        </w:numPr>
        <w:ind w:left="0" w:firstLine="0"/>
        <w:contextualSpacing w:val="0"/>
      </w:pPr>
      <w:r w:rsidRPr="00401438">
        <w:t>Cena podle odstavce 1 je platná po celou dobu trvání této smlouvy bez ohledu</w:t>
      </w:r>
      <w:r w:rsidRPr="0035133B">
        <w:rPr>
          <w:szCs w:val="22"/>
        </w:rPr>
        <w:t xml:space="preserve"> na vývoj inflace či jiné skutečnosti promítající se do ceny výrobků či služeb na trhu.</w:t>
      </w:r>
    </w:p>
    <w:p w14:paraId="2FF7F817" w14:textId="77777777" w:rsidR="005C13A9" w:rsidRDefault="005C13A9" w:rsidP="005C13A9">
      <w:pPr>
        <w:pStyle w:val="Odstavecseseznamem1"/>
        <w:widowControl w:val="0"/>
        <w:numPr>
          <w:ilvl w:val="0"/>
          <w:numId w:val="3"/>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14:paraId="56F54B8B" w14:textId="2C6691B3" w:rsidR="005C13A9" w:rsidRPr="00E13FF0" w:rsidRDefault="005C13A9" w:rsidP="005C13A9">
      <w:pPr>
        <w:pStyle w:val="Odstavecseseznamem1"/>
        <w:widowControl w:val="0"/>
        <w:numPr>
          <w:ilvl w:val="0"/>
          <w:numId w:val="3"/>
        </w:numPr>
        <w:ind w:left="0" w:firstLine="0"/>
        <w:contextualSpacing w:val="0"/>
      </w:pPr>
      <w:r>
        <w:rPr>
          <w:szCs w:val="22"/>
        </w:rPr>
        <w:t>Cenu podle odstavce 1 je možné měnit pouze, dojde-li ke změně zákona č. 235/2004</w:t>
      </w:r>
      <w:r w:rsidR="005E7572">
        <w:rPr>
          <w:szCs w:val="22"/>
        </w:rPr>
        <w:t> </w:t>
      </w:r>
      <w:r>
        <w:rPr>
          <w:szCs w:val="22"/>
        </w:rPr>
        <w:t xml:space="preserve">Sb., o dani z přidané hodnoty, ve znění pozdějších předpisů, </w:t>
      </w:r>
      <w:r w:rsidR="00771B3C">
        <w:rPr>
          <w:szCs w:val="22"/>
        </w:rPr>
        <w:t>prodávající</w:t>
      </w:r>
      <w:r>
        <w:rPr>
          <w:szCs w:val="22"/>
        </w:rPr>
        <w:t xml:space="preserve"> bude účtovat daň z přidané hodnoty podle aktuální zákonné úpravy. </w:t>
      </w:r>
      <w:r>
        <w:t xml:space="preserve">Prodávající </w:t>
      </w:r>
      <w:r w:rsidRPr="00E13FF0">
        <w:t>bude účtovat cenu včetně DPH v zákonné výši ke dni vystavení faktury.</w:t>
      </w:r>
    </w:p>
    <w:p w14:paraId="1B5FEE63"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4A490C1A" w14:textId="2389911A" w:rsidR="005C13A9" w:rsidRPr="00BC5EEB" w:rsidRDefault="005C13A9" w:rsidP="005C13A9">
      <w:pPr>
        <w:widowControl w:val="0"/>
        <w:tabs>
          <w:tab w:val="left" w:pos="709"/>
        </w:tabs>
        <w:spacing w:before="120" w:after="0" w:line="240" w:lineRule="auto"/>
        <w:jc w:val="both"/>
        <w:rPr>
          <w:szCs w:val="24"/>
        </w:rPr>
      </w:pPr>
      <w:r w:rsidRPr="00E707D7">
        <w:rPr>
          <w:szCs w:val="24"/>
        </w:rPr>
        <w:t>(1)</w:t>
      </w:r>
      <w:r w:rsidRPr="00E707D7">
        <w:rPr>
          <w:szCs w:val="24"/>
        </w:rPr>
        <w:tab/>
        <w:t xml:space="preserve">Úhrada ceny za plnění bude provedena na základě </w:t>
      </w:r>
      <w:r w:rsidR="00242BF6" w:rsidRPr="00E707D7">
        <w:rPr>
          <w:szCs w:val="24"/>
        </w:rPr>
        <w:t>příslušn</w:t>
      </w:r>
      <w:r w:rsidR="00242BF6">
        <w:rPr>
          <w:szCs w:val="24"/>
        </w:rPr>
        <w:t>ých</w:t>
      </w:r>
      <w:r w:rsidR="00242BF6" w:rsidRPr="00E707D7">
        <w:rPr>
          <w:szCs w:val="24"/>
        </w:rPr>
        <w:t xml:space="preserve"> daňov</w:t>
      </w:r>
      <w:r w:rsidR="00242BF6">
        <w:rPr>
          <w:szCs w:val="24"/>
        </w:rPr>
        <w:t>ých</w:t>
      </w:r>
      <w:r w:rsidR="00242BF6" w:rsidRPr="00E707D7">
        <w:rPr>
          <w:szCs w:val="24"/>
        </w:rPr>
        <w:t xml:space="preserve"> </w:t>
      </w:r>
      <w:r w:rsidRPr="00E707D7">
        <w:rPr>
          <w:szCs w:val="24"/>
        </w:rPr>
        <w:t>doklad</w:t>
      </w:r>
      <w:r w:rsidR="00242BF6">
        <w:rPr>
          <w:szCs w:val="24"/>
        </w:rPr>
        <w:t>ů</w:t>
      </w:r>
      <w:r w:rsidRPr="00E707D7">
        <w:rPr>
          <w:szCs w:val="24"/>
        </w:rPr>
        <w:t xml:space="preserve"> –</w:t>
      </w:r>
      <w:r w:rsidRPr="00BC5EEB">
        <w:rPr>
          <w:szCs w:val="24"/>
        </w:rPr>
        <w:t xml:space="preserve"> faktur </w:t>
      </w:r>
      <w:r>
        <w:rPr>
          <w:szCs w:val="24"/>
        </w:rPr>
        <w:t>po splnění doloženém</w:t>
      </w:r>
      <w:r w:rsidR="0082161B">
        <w:rPr>
          <w:szCs w:val="24"/>
        </w:rPr>
        <w:t xml:space="preserve"> předávacím a akceptačním</w:t>
      </w:r>
      <w:r>
        <w:rPr>
          <w:szCs w:val="24"/>
        </w:rPr>
        <w:t xml:space="preserve"> protokolem</w:t>
      </w:r>
      <w:r w:rsidRPr="00BC5EEB">
        <w:rPr>
          <w:szCs w:val="24"/>
        </w:rPr>
        <w:t xml:space="preserve"> o předání a p</w:t>
      </w:r>
      <w:r>
        <w:rPr>
          <w:szCs w:val="24"/>
        </w:rPr>
        <w:t>řevzetí předmětu plnění</w:t>
      </w:r>
      <w:r w:rsidR="00584D9E">
        <w:rPr>
          <w:szCs w:val="24"/>
        </w:rPr>
        <w:t xml:space="preserve"> nebo jeho části</w:t>
      </w:r>
      <w:r>
        <w:rPr>
          <w:szCs w:val="24"/>
        </w:rPr>
        <w:t>. Faktur</w:t>
      </w:r>
      <w:r w:rsidR="00584D9E">
        <w:rPr>
          <w:szCs w:val="24"/>
        </w:rPr>
        <w:t>y</w:t>
      </w:r>
      <w:r w:rsidRPr="00BC5EEB">
        <w:rPr>
          <w:szCs w:val="24"/>
        </w:rPr>
        <w:t xml:space="preserve"> musí být předá</w:t>
      </w:r>
      <w:r>
        <w:rPr>
          <w:szCs w:val="24"/>
        </w:rPr>
        <w:t>n</w:t>
      </w:r>
      <w:r w:rsidR="00584D9E">
        <w:rPr>
          <w:szCs w:val="24"/>
        </w:rPr>
        <w:t>y</w:t>
      </w:r>
      <w:r w:rsidRPr="00BC5EEB">
        <w:rPr>
          <w:szCs w:val="24"/>
        </w:rPr>
        <w:t xml:space="preserve"> až po převzetí</w:t>
      </w:r>
      <w:r w:rsidR="00C62CA0">
        <w:rPr>
          <w:szCs w:val="24"/>
        </w:rPr>
        <w:t xml:space="preserve"> a </w:t>
      </w:r>
      <w:r w:rsidR="00242BF6">
        <w:rPr>
          <w:szCs w:val="24"/>
        </w:rPr>
        <w:t>akceptaci</w:t>
      </w:r>
      <w:r w:rsidRPr="00BC5EEB">
        <w:rPr>
          <w:szCs w:val="24"/>
        </w:rPr>
        <w:t xml:space="preserve"> plnění</w:t>
      </w:r>
      <w:r w:rsidR="00C62CA0">
        <w:rPr>
          <w:szCs w:val="24"/>
        </w:rPr>
        <w:t xml:space="preserve"> (nebo jeho části)</w:t>
      </w:r>
      <w:r>
        <w:rPr>
          <w:szCs w:val="24"/>
        </w:rPr>
        <w:t xml:space="preserve"> kupujícím</w:t>
      </w:r>
      <w:r w:rsidRPr="00BC5EEB">
        <w:rPr>
          <w:szCs w:val="24"/>
        </w:rPr>
        <w:t>.</w:t>
      </w:r>
    </w:p>
    <w:p w14:paraId="6F622DDD" w14:textId="6F906889" w:rsidR="005C13A9" w:rsidRPr="00BC5EEB" w:rsidRDefault="005C13A9" w:rsidP="005C13A9">
      <w:pPr>
        <w:widowControl w:val="0"/>
        <w:tabs>
          <w:tab w:val="left" w:pos="709"/>
        </w:tabs>
        <w:spacing w:before="120" w:after="0" w:line="240" w:lineRule="auto"/>
        <w:jc w:val="both"/>
        <w:rPr>
          <w:szCs w:val="24"/>
        </w:rPr>
      </w:pPr>
      <w:r w:rsidRPr="00BC5EEB">
        <w:rPr>
          <w:szCs w:val="24"/>
        </w:rPr>
        <w:t>(2)</w:t>
      </w:r>
      <w:r w:rsidRPr="00BC5EEB">
        <w:rPr>
          <w:szCs w:val="24"/>
        </w:rPr>
        <w:tab/>
      </w:r>
      <w:r>
        <w:rPr>
          <w:szCs w:val="24"/>
        </w:rPr>
        <w:t xml:space="preserve">Kupující </w:t>
      </w:r>
      <w:r w:rsidRPr="00BC5EEB">
        <w:rPr>
          <w:szCs w:val="24"/>
        </w:rPr>
        <w:t>provede úhradu ceny plnění na základě faktur</w:t>
      </w:r>
      <w:r>
        <w:rPr>
          <w:szCs w:val="24"/>
        </w:rPr>
        <w:t>y vystavené</w:t>
      </w:r>
      <w:r w:rsidRPr="00BC5EEB">
        <w:rPr>
          <w:szCs w:val="24"/>
        </w:rPr>
        <w:t xml:space="preserve"> </w:t>
      </w:r>
      <w:r w:rsidR="00771B3C">
        <w:rPr>
          <w:szCs w:val="24"/>
        </w:rPr>
        <w:t>prodávající</w:t>
      </w:r>
      <w:r w:rsidRPr="00BC5EEB">
        <w:rPr>
          <w:szCs w:val="24"/>
        </w:rPr>
        <w:t>m. Faktur</w:t>
      </w:r>
      <w:r w:rsidR="007E52CD">
        <w:rPr>
          <w:szCs w:val="24"/>
        </w:rPr>
        <w:t>y</w:t>
      </w:r>
      <w:r w:rsidRPr="00BC5EEB">
        <w:rPr>
          <w:szCs w:val="24"/>
        </w:rPr>
        <w:t xml:space="preserve"> musí obsahovat náležitosti daňového dokladu ve smyslu zákona č. 235/2004 Sb., včetně doplnění dalších náležitostí faktury podle § 435 občanského </w:t>
      </w:r>
      <w:r w:rsidR="006909CA">
        <w:rPr>
          <w:szCs w:val="24"/>
        </w:rPr>
        <w:t>zákoníku.</w:t>
      </w:r>
    </w:p>
    <w:p w14:paraId="2486711F" w14:textId="77777777" w:rsidR="005C13A9" w:rsidRPr="00BC5EEB" w:rsidRDefault="005C13A9" w:rsidP="005C13A9">
      <w:pPr>
        <w:widowControl w:val="0"/>
        <w:tabs>
          <w:tab w:val="left" w:pos="709"/>
        </w:tabs>
        <w:spacing w:before="120" w:after="0" w:line="240" w:lineRule="auto"/>
        <w:jc w:val="both"/>
        <w:rPr>
          <w:szCs w:val="24"/>
        </w:rPr>
      </w:pPr>
      <w:r w:rsidRPr="00BC5EEB">
        <w:rPr>
          <w:szCs w:val="24"/>
        </w:rPr>
        <w:t>(3)</w:t>
      </w:r>
      <w:r w:rsidRPr="00BC5EEB">
        <w:rPr>
          <w:szCs w:val="24"/>
        </w:rPr>
        <w:tab/>
        <w:t>Úhrada ceny bude provedena a účtována v CZK.</w:t>
      </w:r>
    </w:p>
    <w:p w14:paraId="54AE7339" w14:textId="120744A9" w:rsidR="005C13A9" w:rsidRPr="00BC5EEB" w:rsidRDefault="005C13A9" w:rsidP="005C13A9">
      <w:pPr>
        <w:widowControl w:val="0"/>
        <w:tabs>
          <w:tab w:val="left" w:pos="709"/>
        </w:tabs>
        <w:spacing w:before="120" w:after="0" w:line="240" w:lineRule="auto"/>
        <w:jc w:val="both"/>
        <w:rPr>
          <w:szCs w:val="24"/>
        </w:rPr>
      </w:pPr>
      <w:r w:rsidRPr="00BC5EEB">
        <w:rPr>
          <w:szCs w:val="24"/>
        </w:rPr>
        <w:t>(4)</w:t>
      </w:r>
      <w:r w:rsidRPr="00BC5EEB">
        <w:rPr>
          <w:szCs w:val="24"/>
        </w:rPr>
        <w:tab/>
        <w:t xml:space="preserve">V případě, že faktura nebude mít odpovídající náležitosti, je </w:t>
      </w:r>
      <w:r>
        <w:rPr>
          <w:szCs w:val="24"/>
        </w:rPr>
        <w:t>kupující</w:t>
      </w:r>
      <w:r w:rsidR="005058C5">
        <w:rPr>
          <w:szCs w:val="24"/>
        </w:rPr>
        <w:t xml:space="preserve"> </w:t>
      </w:r>
      <w:r w:rsidRPr="00BC5EEB">
        <w:rPr>
          <w:szCs w:val="24"/>
        </w:rPr>
        <w:t xml:space="preserve">oprávněn ji vrátit ve lhůtě splatnosti zpět </w:t>
      </w:r>
      <w:r w:rsidR="00BF219B">
        <w:rPr>
          <w:szCs w:val="24"/>
        </w:rPr>
        <w:t>prodávajícímu</w:t>
      </w:r>
      <w:r w:rsidRPr="00BC5EEB">
        <w:rPr>
          <w:szCs w:val="24"/>
        </w:rPr>
        <w:t xml:space="preserve"> k doplnění, aniž se tak dostane do prodlení se splatností. Lhůta splatnosti počíná běžet znovu od doručení náležitě doplněného či opraveného dokladu.</w:t>
      </w:r>
    </w:p>
    <w:p w14:paraId="43873E0E" w14:textId="35D60D71" w:rsidR="005C13A9" w:rsidRPr="00BC5EEB" w:rsidRDefault="005C13A9" w:rsidP="005C13A9">
      <w:pPr>
        <w:widowControl w:val="0"/>
        <w:tabs>
          <w:tab w:val="left" w:pos="709"/>
        </w:tabs>
        <w:spacing w:before="120" w:after="0" w:line="240" w:lineRule="auto"/>
        <w:jc w:val="both"/>
        <w:rPr>
          <w:szCs w:val="24"/>
        </w:rPr>
      </w:pPr>
      <w:r>
        <w:rPr>
          <w:szCs w:val="24"/>
        </w:rPr>
        <w:t>(5)</w:t>
      </w:r>
      <w:r>
        <w:rPr>
          <w:szCs w:val="24"/>
        </w:rPr>
        <w:tab/>
      </w:r>
      <w:r w:rsidR="00242BF6">
        <w:rPr>
          <w:szCs w:val="24"/>
        </w:rPr>
        <w:t>Každá f</w:t>
      </w:r>
      <w:r w:rsidR="006909CA">
        <w:rPr>
          <w:szCs w:val="24"/>
        </w:rPr>
        <w:t>aktur</w:t>
      </w:r>
      <w:r w:rsidR="00242BF6">
        <w:rPr>
          <w:szCs w:val="24"/>
        </w:rPr>
        <w:t>a</w:t>
      </w:r>
      <w:r w:rsidR="006909CA">
        <w:rPr>
          <w:szCs w:val="24"/>
        </w:rPr>
        <w:t xml:space="preserve"> </w:t>
      </w:r>
      <w:r w:rsidR="00242BF6">
        <w:rPr>
          <w:szCs w:val="24"/>
        </w:rPr>
        <w:t xml:space="preserve">bude </w:t>
      </w:r>
      <w:r w:rsidR="006909CA">
        <w:rPr>
          <w:szCs w:val="24"/>
        </w:rPr>
        <w:t>splatn</w:t>
      </w:r>
      <w:r w:rsidR="00226D21">
        <w:rPr>
          <w:szCs w:val="24"/>
        </w:rPr>
        <w:t>á</w:t>
      </w:r>
      <w:r w:rsidR="006909CA" w:rsidRPr="00BC5EEB">
        <w:rPr>
          <w:szCs w:val="24"/>
        </w:rPr>
        <w:t xml:space="preserve"> </w:t>
      </w:r>
      <w:r w:rsidR="006909CA" w:rsidRPr="00BC5EEB">
        <w:rPr>
          <w:b/>
          <w:szCs w:val="24"/>
        </w:rPr>
        <w:t xml:space="preserve">30 dní </w:t>
      </w:r>
      <w:r w:rsidR="006909CA">
        <w:rPr>
          <w:szCs w:val="24"/>
        </w:rPr>
        <w:t>od data jejího</w:t>
      </w:r>
      <w:r w:rsidR="006909CA" w:rsidRPr="00BC5EEB">
        <w:rPr>
          <w:szCs w:val="24"/>
        </w:rPr>
        <w:t xml:space="preserve"> doručení </w:t>
      </w:r>
      <w:r w:rsidR="006909CA">
        <w:rPr>
          <w:szCs w:val="24"/>
        </w:rPr>
        <w:t xml:space="preserve">kupujícímu </w:t>
      </w:r>
      <w:r w:rsidR="006909CA" w:rsidRPr="00BC5EEB">
        <w:rPr>
          <w:szCs w:val="24"/>
        </w:rPr>
        <w:t xml:space="preserve">v závislosti na přidělení prostředků ze státního rozpočtu. </w:t>
      </w:r>
      <w:r w:rsidR="006909CA">
        <w:rPr>
          <w:szCs w:val="24"/>
        </w:rPr>
        <w:t>Faktury budou</w:t>
      </w:r>
      <w:r w:rsidR="006909CA" w:rsidRPr="00CA6B08">
        <w:rPr>
          <w:szCs w:val="24"/>
        </w:rPr>
        <w:t xml:space="preserve"> </w:t>
      </w:r>
      <w:r w:rsidR="00494449">
        <w:rPr>
          <w:szCs w:val="24"/>
        </w:rPr>
        <w:t>kupujícímu</w:t>
      </w:r>
      <w:r w:rsidR="006909CA">
        <w:rPr>
          <w:szCs w:val="24"/>
        </w:rPr>
        <w:t xml:space="preserve"> doručeny na </w:t>
      </w:r>
      <w:r w:rsidR="006909CA" w:rsidRPr="00CA6B08">
        <w:rPr>
          <w:szCs w:val="24"/>
        </w:rPr>
        <w:t>adresu: Česká školní inspekce, Fráni Šrámka 37, 150 21 Prah</w:t>
      </w:r>
      <w:r w:rsidR="006909CA">
        <w:rPr>
          <w:szCs w:val="24"/>
        </w:rPr>
        <w:t xml:space="preserve">a 5, nebo zaslána elektronicky </w:t>
      </w:r>
      <w:r w:rsidR="006909CA" w:rsidRPr="00CA6B08">
        <w:rPr>
          <w:szCs w:val="24"/>
        </w:rPr>
        <w:t>prostřednictvím e-mailu</w:t>
      </w:r>
      <w:r w:rsidR="006909CA">
        <w:rPr>
          <w:szCs w:val="24"/>
        </w:rPr>
        <w:t>:</w:t>
      </w:r>
      <w:r w:rsidR="006909CA" w:rsidRPr="00CA6B08">
        <w:rPr>
          <w:szCs w:val="24"/>
        </w:rPr>
        <w:t xml:space="preserve"> </w:t>
      </w:r>
      <w:hyperlink r:id="rId10" w:history="1">
        <w:r w:rsidR="006909CA" w:rsidRPr="00CA6B08">
          <w:rPr>
            <w:szCs w:val="24"/>
          </w:rPr>
          <w:t>posta@csicr.cz</w:t>
        </w:r>
      </w:hyperlink>
      <w:r w:rsidR="006909CA" w:rsidRPr="00CA6B08">
        <w:rPr>
          <w:szCs w:val="24"/>
        </w:rPr>
        <w:t>,</w:t>
      </w:r>
      <w:r w:rsidR="006909CA">
        <w:rPr>
          <w:szCs w:val="24"/>
        </w:rPr>
        <w:t xml:space="preserve"> nebo do jeho </w:t>
      </w:r>
      <w:r w:rsidR="006909CA" w:rsidRPr="00CA6B08">
        <w:rPr>
          <w:szCs w:val="24"/>
        </w:rPr>
        <w:t xml:space="preserve">datové schránky </w:t>
      </w:r>
      <w:r w:rsidR="006909CA">
        <w:rPr>
          <w:szCs w:val="24"/>
        </w:rPr>
        <w:t>(</w:t>
      </w:r>
      <w:r w:rsidR="006909CA" w:rsidRPr="00CA6B08">
        <w:rPr>
          <w:szCs w:val="24"/>
        </w:rPr>
        <w:t>ID DS: g7zais9</w:t>
      </w:r>
      <w:r w:rsidR="006909CA">
        <w:rPr>
          <w:szCs w:val="24"/>
        </w:rPr>
        <w:t xml:space="preserve">). </w:t>
      </w:r>
      <w:r w:rsidR="006909CA" w:rsidRPr="00BC5EEB">
        <w:rPr>
          <w:szCs w:val="24"/>
        </w:rPr>
        <w:t>Za</w:t>
      </w:r>
      <w:r w:rsidR="00223CA2">
        <w:rPr>
          <w:szCs w:val="24"/>
        </w:rPr>
        <w:t> </w:t>
      </w:r>
      <w:r w:rsidR="006909CA" w:rsidRPr="00BC5EEB">
        <w:rPr>
          <w:szCs w:val="24"/>
        </w:rPr>
        <w:t xml:space="preserve">zaplacení se považuje datum odepsání finanční částky za služby z účtu </w:t>
      </w:r>
      <w:r w:rsidR="006909CA">
        <w:rPr>
          <w:szCs w:val="24"/>
        </w:rPr>
        <w:t>kupujícího</w:t>
      </w:r>
      <w:r w:rsidR="006909CA" w:rsidRPr="00BC5EEB">
        <w:rPr>
          <w:szCs w:val="24"/>
        </w:rPr>
        <w:t xml:space="preserve"> ve</w:t>
      </w:r>
      <w:r w:rsidR="00223CA2">
        <w:rPr>
          <w:szCs w:val="24"/>
        </w:rPr>
        <w:t> </w:t>
      </w:r>
      <w:r w:rsidR="006909CA" w:rsidRPr="00BC5EEB">
        <w:rPr>
          <w:szCs w:val="24"/>
        </w:rPr>
        <w:t>prospěch účtu</w:t>
      </w:r>
      <w:r w:rsidR="006909CA">
        <w:rPr>
          <w:szCs w:val="24"/>
        </w:rPr>
        <w:t xml:space="preserve"> prodávajícího</w:t>
      </w:r>
      <w:r w:rsidR="006909CA" w:rsidRPr="00BC5EEB">
        <w:rPr>
          <w:szCs w:val="24"/>
        </w:rPr>
        <w:t>.</w:t>
      </w:r>
    </w:p>
    <w:p w14:paraId="36646B97" w14:textId="77777777" w:rsidR="005C13A9" w:rsidRPr="00BC5EEB" w:rsidRDefault="005C13A9" w:rsidP="005C13A9">
      <w:pPr>
        <w:widowControl w:val="0"/>
        <w:tabs>
          <w:tab w:val="left" w:pos="709"/>
        </w:tabs>
        <w:spacing w:before="120" w:after="0" w:line="240" w:lineRule="auto"/>
        <w:jc w:val="both"/>
        <w:rPr>
          <w:szCs w:val="24"/>
        </w:rPr>
      </w:pPr>
      <w:r w:rsidRPr="00BC5EEB">
        <w:rPr>
          <w:szCs w:val="24"/>
        </w:rPr>
        <w:t>(6)</w:t>
      </w:r>
      <w:r w:rsidRPr="00BC5EEB">
        <w:rPr>
          <w:szCs w:val="24"/>
        </w:rPr>
        <w:tab/>
      </w:r>
      <w:r>
        <w:rPr>
          <w:szCs w:val="24"/>
        </w:rPr>
        <w:t xml:space="preserve">Kupující </w:t>
      </w:r>
      <w:r w:rsidRPr="00BC5EEB">
        <w:rPr>
          <w:szCs w:val="24"/>
        </w:rPr>
        <w:t>nebude poskytovat zálohy.</w:t>
      </w:r>
    </w:p>
    <w:p w14:paraId="458044CA"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33D87576" w14:textId="7F61E5EA" w:rsidR="005A67B9" w:rsidRPr="007A46A5" w:rsidRDefault="003A504C" w:rsidP="00183281">
      <w:pPr>
        <w:pStyle w:val="Odstavecseseznamem1"/>
        <w:widowControl w:val="0"/>
        <w:numPr>
          <w:ilvl w:val="0"/>
          <w:numId w:val="9"/>
        </w:numPr>
        <w:tabs>
          <w:tab w:val="left" w:pos="709"/>
          <w:tab w:val="left" w:pos="1418"/>
        </w:tabs>
        <w:ind w:left="0" w:firstLine="0"/>
        <w:contextualSpacing w:val="0"/>
        <w:rPr>
          <w:color w:val="000000"/>
          <w:lang w:eastAsia="cs-CZ"/>
        </w:rPr>
      </w:pPr>
      <w:r>
        <w:t>Za nedodržení termín</w:t>
      </w:r>
      <w:r w:rsidR="00375A89">
        <w:t>u</w:t>
      </w:r>
      <w:r>
        <w:t xml:space="preserve"> uveden</w:t>
      </w:r>
      <w:r w:rsidR="00375A89">
        <w:t>ého</w:t>
      </w:r>
      <w:r>
        <w:t xml:space="preserve"> v</w:t>
      </w:r>
      <w:r w:rsidR="00B73812">
        <w:t> čl. 5 odst. 2 této smlouvy z </w:t>
      </w:r>
      <w:r w:rsidR="00BB7714">
        <w:t>d</w:t>
      </w:r>
      <w:r w:rsidR="00B73812">
        <w:t>ůvodů na straně prodávajícího</w:t>
      </w:r>
      <w:r w:rsidR="009B6651">
        <w:t>, je k</w:t>
      </w:r>
      <w:r w:rsidR="005C13A9">
        <w:t xml:space="preserve">upující oprávněn požadovat </w:t>
      </w:r>
      <w:r w:rsidR="00D93C1B">
        <w:t>po</w:t>
      </w:r>
      <w:r w:rsidR="005C13A9">
        <w:t xml:space="preserve"> prodávající</w:t>
      </w:r>
      <w:r w:rsidR="00D93C1B">
        <w:t>m</w:t>
      </w:r>
      <w:r w:rsidR="005C13A9">
        <w:t xml:space="preserve"> </w:t>
      </w:r>
      <w:r w:rsidR="005C13A9" w:rsidRPr="00EF0FB2">
        <w:t>zapla</w:t>
      </w:r>
      <w:r w:rsidR="00D93C1B">
        <w:t>cení</w:t>
      </w:r>
      <w:r w:rsidR="005C13A9" w:rsidRPr="00EF0FB2">
        <w:t xml:space="preserve"> smluvní pokuty</w:t>
      </w:r>
      <w:r w:rsidR="005C13A9">
        <w:t xml:space="preserve"> ve</w:t>
      </w:r>
      <w:r w:rsidR="00D819CB">
        <w:t> </w:t>
      </w:r>
      <w:r w:rsidR="005C13A9">
        <w:t>výši 1</w:t>
      </w:r>
      <w:r w:rsidR="007003E9">
        <w:t>5</w:t>
      </w:r>
      <w:r w:rsidR="005C13A9">
        <w:t xml:space="preserve"> </w:t>
      </w:r>
      <w:r w:rsidR="005C13A9" w:rsidRPr="0007358E">
        <w:t>000,- Kč</w:t>
      </w:r>
      <w:r w:rsidR="000A1BC9">
        <w:t xml:space="preserve"> (</w:t>
      </w:r>
      <w:r w:rsidR="000A1BC9" w:rsidRPr="002671B4">
        <w:rPr>
          <w:i/>
          <w:iCs/>
        </w:rPr>
        <w:t xml:space="preserve">slovy </w:t>
      </w:r>
      <w:proofErr w:type="spellStart"/>
      <w:r w:rsidR="005F02E3" w:rsidRPr="002671B4">
        <w:rPr>
          <w:i/>
          <w:iCs/>
        </w:rPr>
        <w:t>patnácttisíc</w:t>
      </w:r>
      <w:proofErr w:type="spellEnd"/>
      <w:r w:rsidR="005F02E3" w:rsidRPr="002671B4">
        <w:rPr>
          <w:i/>
          <w:iCs/>
        </w:rPr>
        <w:t xml:space="preserve"> korun českých</w:t>
      </w:r>
      <w:r w:rsidR="000A1BC9">
        <w:t>)</w:t>
      </w:r>
      <w:r w:rsidR="005C13A9" w:rsidRPr="0007358E">
        <w:t xml:space="preserve"> </w:t>
      </w:r>
      <w:r w:rsidR="00375A89">
        <w:t xml:space="preserve">v případě prodlení plnění </w:t>
      </w:r>
      <w:r w:rsidR="002E731D">
        <w:t>podle čl. 3 odst. 1 písm. a)</w:t>
      </w:r>
      <w:r w:rsidR="001A2A78">
        <w:t xml:space="preserve"> této smlouvy</w:t>
      </w:r>
      <w:r w:rsidR="00642A39">
        <w:t xml:space="preserve"> </w:t>
      </w:r>
      <w:r w:rsidR="00AF19F2" w:rsidRPr="0007358E">
        <w:t>za každý</w:t>
      </w:r>
      <w:r w:rsidR="00AF19F2">
        <w:t>,</w:t>
      </w:r>
      <w:r w:rsidR="00AF19F2" w:rsidRPr="00EF0FB2">
        <w:t> i započatý</w:t>
      </w:r>
      <w:r w:rsidR="00AF19F2">
        <w:t>,</w:t>
      </w:r>
      <w:r w:rsidR="00AF19F2" w:rsidRPr="00EF0FB2">
        <w:t xml:space="preserve"> den prodlení</w:t>
      </w:r>
      <w:r w:rsidR="00FF3093">
        <w:t>, a ve výši 2 000,- Kč (</w:t>
      </w:r>
      <w:r w:rsidR="00FF3093" w:rsidRPr="002671B4">
        <w:rPr>
          <w:i/>
          <w:iCs/>
        </w:rPr>
        <w:t xml:space="preserve">slovy </w:t>
      </w:r>
      <w:proofErr w:type="spellStart"/>
      <w:r w:rsidR="00FF3093" w:rsidRPr="002671B4">
        <w:rPr>
          <w:i/>
          <w:iCs/>
        </w:rPr>
        <w:t>dv</w:t>
      </w:r>
      <w:r w:rsidR="00242BF6">
        <w:rPr>
          <w:i/>
          <w:iCs/>
        </w:rPr>
        <w:t>a</w:t>
      </w:r>
      <w:r w:rsidR="00FF3093" w:rsidRPr="002671B4">
        <w:rPr>
          <w:i/>
          <w:iCs/>
        </w:rPr>
        <w:t>tisíc</w:t>
      </w:r>
      <w:r w:rsidR="00242BF6">
        <w:rPr>
          <w:i/>
          <w:iCs/>
        </w:rPr>
        <w:t>e</w:t>
      </w:r>
      <w:proofErr w:type="spellEnd"/>
      <w:r w:rsidR="00FF3093" w:rsidRPr="002671B4">
        <w:rPr>
          <w:i/>
          <w:iCs/>
        </w:rPr>
        <w:t xml:space="preserve"> korun českých</w:t>
      </w:r>
      <w:r w:rsidR="00FF3093">
        <w:t>)</w:t>
      </w:r>
      <w:r w:rsidR="002671B4">
        <w:t xml:space="preserve"> </w:t>
      </w:r>
      <w:r w:rsidR="00375A89">
        <w:t xml:space="preserve">v případě prodlení plnění </w:t>
      </w:r>
      <w:r w:rsidR="002671B4">
        <w:t>podle čl.</w:t>
      </w:r>
      <w:r w:rsidR="003B0A40">
        <w:t> </w:t>
      </w:r>
      <w:r w:rsidR="002671B4">
        <w:t>3 odst. 1 písm. b).</w:t>
      </w:r>
      <w:r w:rsidR="001A2A78">
        <w:t xml:space="preserve"> této smlouvy</w:t>
      </w:r>
      <w:r w:rsidR="00AF19F2">
        <w:t xml:space="preserve"> </w:t>
      </w:r>
      <w:r w:rsidR="00AF19F2" w:rsidRPr="0007358E">
        <w:t>za každý</w:t>
      </w:r>
      <w:r w:rsidR="00AF19F2">
        <w:t>,</w:t>
      </w:r>
      <w:r w:rsidR="00AF19F2" w:rsidRPr="00EF0FB2">
        <w:t> i započatý</w:t>
      </w:r>
      <w:r w:rsidR="00AF19F2">
        <w:t>,</w:t>
      </w:r>
      <w:r w:rsidR="00AF19F2" w:rsidRPr="00EF0FB2">
        <w:t xml:space="preserve"> den prodlení</w:t>
      </w:r>
      <w:r w:rsidR="00375A89">
        <w:t xml:space="preserve"> a jednotlivý případ</w:t>
      </w:r>
      <w:r w:rsidR="001A2A78">
        <w:t>.</w:t>
      </w:r>
    </w:p>
    <w:p w14:paraId="0AE9C59C" w14:textId="5AE84B55" w:rsidR="00B96E7C" w:rsidRPr="001506CB" w:rsidRDefault="004B0CA8" w:rsidP="005C13A9">
      <w:pPr>
        <w:pStyle w:val="Odstavecseseznamem1"/>
        <w:widowControl w:val="0"/>
        <w:numPr>
          <w:ilvl w:val="0"/>
          <w:numId w:val="9"/>
        </w:numPr>
        <w:tabs>
          <w:tab w:val="left" w:pos="709"/>
        </w:tabs>
        <w:ind w:left="0" w:firstLine="0"/>
        <w:contextualSpacing w:val="0"/>
      </w:pPr>
      <w:r>
        <w:t>Z</w:t>
      </w:r>
      <w:r w:rsidR="0071756F">
        <w:rPr>
          <w:color w:val="000000"/>
          <w:lang w:eastAsia="cs-CZ"/>
        </w:rPr>
        <w:t>a nedodržení termín</w:t>
      </w:r>
      <w:r w:rsidR="004A244C">
        <w:rPr>
          <w:color w:val="000000"/>
          <w:lang w:eastAsia="cs-CZ"/>
        </w:rPr>
        <w:t>u</w:t>
      </w:r>
      <w:r w:rsidR="0071756F">
        <w:rPr>
          <w:color w:val="000000"/>
          <w:lang w:eastAsia="cs-CZ"/>
        </w:rPr>
        <w:t xml:space="preserve"> uveden</w:t>
      </w:r>
      <w:r w:rsidR="004A244C">
        <w:rPr>
          <w:color w:val="000000"/>
          <w:lang w:eastAsia="cs-CZ"/>
        </w:rPr>
        <w:t>ého</w:t>
      </w:r>
      <w:r w:rsidR="0071756F">
        <w:rPr>
          <w:color w:val="000000"/>
          <w:lang w:eastAsia="cs-CZ"/>
        </w:rPr>
        <w:t xml:space="preserve"> v čl. </w:t>
      </w:r>
      <w:r w:rsidR="002D035F">
        <w:rPr>
          <w:color w:val="000000"/>
          <w:lang w:eastAsia="cs-CZ"/>
        </w:rPr>
        <w:t>9 odst. 4</w:t>
      </w:r>
      <w:r w:rsidR="0071756F">
        <w:rPr>
          <w:color w:val="000000"/>
          <w:lang w:eastAsia="cs-CZ"/>
        </w:rPr>
        <w:t xml:space="preserve"> této smlouvy</w:t>
      </w:r>
      <w:r w:rsidR="00D57406">
        <w:rPr>
          <w:color w:val="000000"/>
          <w:lang w:eastAsia="cs-CZ"/>
        </w:rPr>
        <w:t xml:space="preserve"> z důvod</w:t>
      </w:r>
      <w:r w:rsidR="00696822">
        <w:rPr>
          <w:color w:val="000000"/>
          <w:lang w:eastAsia="cs-CZ"/>
        </w:rPr>
        <w:t>ů</w:t>
      </w:r>
      <w:r w:rsidR="00D57406">
        <w:rPr>
          <w:color w:val="000000"/>
          <w:lang w:eastAsia="cs-CZ"/>
        </w:rPr>
        <w:t xml:space="preserve"> na</w:t>
      </w:r>
      <w:r w:rsidR="00424769">
        <w:rPr>
          <w:color w:val="000000"/>
          <w:lang w:eastAsia="cs-CZ"/>
        </w:rPr>
        <w:t> </w:t>
      </w:r>
      <w:r w:rsidR="00D57406">
        <w:rPr>
          <w:color w:val="000000"/>
          <w:lang w:eastAsia="cs-CZ"/>
        </w:rPr>
        <w:t>straně prodávajícího</w:t>
      </w:r>
      <w:r w:rsidR="00FB0F92">
        <w:rPr>
          <w:color w:val="000000"/>
          <w:lang w:eastAsia="cs-CZ"/>
        </w:rPr>
        <w:t>,</w:t>
      </w:r>
      <w:r w:rsidR="00696822">
        <w:rPr>
          <w:color w:val="000000"/>
          <w:lang w:eastAsia="cs-CZ"/>
        </w:rPr>
        <w:t xml:space="preserve"> je kupující oprávněn požadovat po prodávajícím</w:t>
      </w:r>
      <w:r w:rsidR="00772DDD">
        <w:rPr>
          <w:color w:val="000000"/>
          <w:lang w:eastAsia="cs-CZ"/>
        </w:rPr>
        <w:t xml:space="preserve"> zaplacení smluvní pokuty</w:t>
      </w:r>
      <w:r w:rsidR="00FB0F92">
        <w:rPr>
          <w:color w:val="000000"/>
          <w:lang w:eastAsia="cs-CZ"/>
        </w:rPr>
        <w:t xml:space="preserve"> </w:t>
      </w:r>
      <w:r w:rsidR="00AF19F2">
        <w:t xml:space="preserve">ve výši 15 </w:t>
      </w:r>
      <w:r w:rsidR="00AF19F2" w:rsidRPr="0007358E">
        <w:t>000,- Kč</w:t>
      </w:r>
      <w:r w:rsidR="00AF19F2">
        <w:t xml:space="preserve"> (</w:t>
      </w:r>
      <w:r w:rsidR="00AF19F2" w:rsidRPr="002671B4">
        <w:rPr>
          <w:i/>
          <w:iCs/>
        </w:rPr>
        <w:t xml:space="preserve">slovy </w:t>
      </w:r>
      <w:proofErr w:type="spellStart"/>
      <w:r w:rsidR="00AF19F2" w:rsidRPr="002671B4">
        <w:rPr>
          <w:i/>
          <w:iCs/>
        </w:rPr>
        <w:t>patnácttisíc</w:t>
      </w:r>
      <w:proofErr w:type="spellEnd"/>
      <w:r w:rsidR="00AF19F2" w:rsidRPr="002671B4">
        <w:rPr>
          <w:i/>
          <w:iCs/>
        </w:rPr>
        <w:t xml:space="preserve"> korun českých</w:t>
      </w:r>
      <w:r w:rsidR="00AF19F2">
        <w:t>)</w:t>
      </w:r>
      <w:r w:rsidR="00B00E2F">
        <w:t xml:space="preserve"> v případě prodlení </w:t>
      </w:r>
      <w:r w:rsidR="00DF6CE8">
        <w:t>odstranění reklamované vady</w:t>
      </w:r>
      <w:r w:rsidR="00AF19F2" w:rsidRPr="0007358E">
        <w:t xml:space="preserve"> </w:t>
      </w:r>
      <w:r w:rsidR="00AF19F2">
        <w:t xml:space="preserve">podle čl. 3 odst. 1 písm. a) této smlouvy </w:t>
      </w:r>
      <w:r w:rsidR="00AF19F2" w:rsidRPr="0007358E">
        <w:t>za každý</w:t>
      </w:r>
      <w:r w:rsidR="00AF19F2">
        <w:t>,</w:t>
      </w:r>
      <w:r w:rsidR="00AF19F2" w:rsidRPr="00EF0FB2">
        <w:t> i započatý</w:t>
      </w:r>
      <w:r w:rsidR="00AF19F2">
        <w:t>,</w:t>
      </w:r>
      <w:r w:rsidR="00AF19F2" w:rsidRPr="00EF0FB2">
        <w:t xml:space="preserve"> den prodlení</w:t>
      </w:r>
      <w:r w:rsidR="00AF19F2">
        <w:t xml:space="preserve">, </w:t>
      </w:r>
      <w:r w:rsidR="00AF19F2">
        <w:lastRenderedPageBreak/>
        <w:t>a ve výši 2 000,- Kč (</w:t>
      </w:r>
      <w:r w:rsidR="00AF19F2" w:rsidRPr="002671B4">
        <w:rPr>
          <w:i/>
          <w:iCs/>
        </w:rPr>
        <w:t xml:space="preserve">slovy </w:t>
      </w:r>
      <w:proofErr w:type="spellStart"/>
      <w:r w:rsidR="00AF19F2" w:rsidRPr="002671B4">
        <w:rPr>
          <w:i/>
          <w:iCs/>
        </w:rPr>
        <w:t>dv</w:t>
      </w:r>
      <w:r w:rsidR="00AF19F2">
        <w:rPr>
          <w:i/>
          <w:iCs/>
        </w:rPr>
        <w:t>a</w:t>
      </w:r>
      <w:r w:rsidR="00AF19F2" w:rsidRPr="002671B4">
        <w:rPr>
          <w:i/>
          <w:iCs/>
        </w:rPr>
        <w:t>tisíc</w:t>
      </w:r>
      <w:r w:rsidR="00AF19F2">
        <w:rPr>
          <w:i/>
          <w:iCs/>
        </w:rPr>
        <w:t>e</w:t>
      </w:r>
      <w:proofErr w:type="spellEnd"/>
      <w:r w:rsidR="00AF19F2" w:rsidRPr="002671B4">
        <w:rPr>
          <w:i/>
          <w:iCs/>
        </w:rPr>
        <w:t xml:space="preserve"> korun českých</w:t>
      </w:r>
      <w:r w:rsidR="00AF19F2">
        <w:t>)</w:t>
      </w:r>
      <w:r w:rsidR="0097688E">
        <w:t xml:space="preserve"> v případě prodlení </w:t>
      </w:r>
      <w:r w:rsidR="00DF6CE8">
        <w:t>odstranění reklamované vady</w:t>
      </w:r>
      <w:r w:rsidR="00AF19F2">
        <w:t xml:space="preserve"> podle čl. 3 odst. 1 písm. b) této smlouvy </w:t>
      </w:r>
      <w:r w:rsidR="00AF19F2" w:rsidRPr="0007358E">
        <w:t>za každý</w:t>
      </w:r>
      <w:r w:rsidR="00AF19F2">
        <w:t>,</w:t>
      </w:r>
      <w:r w:rsidR="00AF19F2" w:rsidRPr="00EF0FB2">
        <w:t> i započatý</w:t>
      </w:r>
      <w:r w:rsidR="00AF19F2">
        <w:t>,</w:t>
      </w:r>
      <w:r w:rsidR="00AF19F2" w:rsidRPr="00EF0FB2">
        <w:t xml:space="preserve"> den prodlení</w:t>
      </w:r>
      <w:r w:rsidR="0097688E">
        <w:t xml:space="preserve"> a jednotlivý případ</w:t>
      </w:r>
      <w:r w:rsidR="00424769">
        <w:t>.</w:t>
      </w:r>
      <w:r w:rsidR="0071756F">
        <w:rPr>
          <w:color w:val="000000"/>
          <w:lang w:eastAsia="cs-CZ"/>
        </w:rPr>
        <w:t xml:space="preserve"> </w:t>
      </w:r>
    </w:p>
    <w:p w14:paraId="72E79A90" w14:textId="77427A0B" w:rsidR="00183281" w:rsidRPr="001506CB" w:rsidRDefault="00375A89" w:rsidP="005C13A9">
      <w:pPr>
        <w:pStyle w:val="Odstavecseseznamem1"/>
        <w:widowControl w:val="0"/>
        <w:numPr>
          <w:ilvl w:val="0"/>
          <w:numId w:val="9"/>
        </w:numPr>
        <w:tabs>
          <w:tab w:val="left" w:pos="709"/>
        </w:tabs>
        <w:ind w:left="0" w:firstLine="0"/>
        <w:contextualSpacing w:val="0"/>
      </w:pPr>
      <w:r>
        <w:t>Ustanovení odst.</w:t>
      </w:r>
      <w:r w:rsidR="00183281">
        <w:t xml:space="preserve"> 1</w:t>
      </w:r>
      <w:r>
        <w:t xml:space="preserve"> a 2</w:t>
      </w:r>
      <w:r w:rsidR="00183281">
        <w:t xml:space="preserve"> se uplatní i v případě odstoupení od smlouvy kupujícím v souladu s § 2005 odst. 2 občanského zákoníku.</w:t>
      </w:r>
    </w:p>
    <w:p w14:paraId="60E3FC23" w14:textId="53796098" w:rsidR="005C13A9" w:rsidRPr="00CC13D6" w:rsidRDefault="005C13A9" w:rsidP="005C13A9">
      <w:pPr>
        <w:pStyle w:val="Odstavecseseznamem1"/>
        <w:widowControl w:val="0"/>
        <w:numPr>
          <w:ilvl w:val="0"/>
          <w:numId w:val="9"/>
        </w:numPr>
        <w:tabs>
          <w:tab w:val="left" w:pos="709"/>
        </w:tabs>
        <w:ind w:left="0" w:firstLine="0"/>
        <w:contextualSpacing w:val="0"/>
      </w:pPr>
      <w:r w:rsidRPr="00CC13D6">
        <w:t xml:space="preserve">Ustanovení o smluvních pokutách dle této </w:t>
      </w:r>
      <w:r>
        <w:t xml:space="preserve">dohody </w:t>
      </w:r>
      <w:r w:rsidRPr="00CC13D6">
        <w:t>nemají vliv na</w:t>
      </w:r>
      <w:r w:rsidR="00C23A8E">
        <w:t xml:space="preserve"> uplatnění nároku na </w:t>
      </w:r>
      <w:r w:rsidRPr="00CC13D6">
        <w:t>náhradu škody.</w:t>
      </w:r>
    </w:p>
    <w:p w14:paraId="254CA382" w14:textId="77777777" w:rsidR="005C13A9" w:rsidRPr="009D290F" w:rsidRDefault="005C13A9" w:rsidP="005C13A9">
      <w:pPr>
        <w:pStyle w:val="Odstavecseseznamem1"/>
        <w:widowControl w:val="0"/>
        <w:numPr>
          <w:ilvl w:val="0"/>
          <w:numId w:val="9"/>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14:paraId="08296F12" w14:textId="7777777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14:paraId="3896CBE6"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14:paraId="0C18FF8A" w14:textId="77777777" w:rsidR="005C13A9" w:rsidRPr="00E13FF0" w:rsidRDefault="005C13A9" w:rsidP="005C13A9">
      <w:pPr>
        <w:pStyle w:val="Odstavecseseznamem1"/>
        <w:widowControl w:val="0"/>
        <w:numPr>
          <w:ilvl w:val="0"/>
          <w:numId w:val="4"/>
        </w:numPr>
        <w:tabs>
          <w:tab w:val="left" w:pos="709"/>
        </w:tabs>
        <w:ind w:left="0" w:firstLine="0"/>
        <w:contextualSpacing w:val="0"/>
        <w:rPr>
          <w:color w:val="000000"/>
        </w:rPr>
      </w:pPr>
      <w:r>
        <w:t xml:space="preserve">Prodávající </w:t>
      </w:r>
      <w:r w:rsidRPr="00E13FF0">
        <w:t xml:space="preserve">se zavazuje poskytnout </w:t>
      </w:r>
      <w:r w:rsidRPr="00E13FF0">
        <w:rPr>
          <w:color w:val="000000"/>
        </w:rPr>
        <w:t>předmět plnění bez jakýchkoli faktických a právních vad, za podmínek sjednaných touto smlouvou, poskytuje záruku za jakost.</w:t>
      </w:r>
    </w:p>
    <w:p w14:paraId="36100176" w14:textId="319552D0" w:rsidR="005C13A9" w:rsidRPr="0060668F" w:rsidRDefault="005C13A9" w:rsidP="005C13A9">
      <w:pPr>
        <w:pStyle w:val="Odstavecseseznamem1"/>
        <w:widowControl w:val="0"/>
        <w:numPr>
          <w:ilvl w:val="0"/>
          <w:numId w:val="4"/>
        </w:numPr>
        <w:tabs>
          <w:tab w:val="left" w:pos="709"/>
        </w:tabs>
        <w:ind w:left="0" w:firstLine="0"/>
        <w:contextualSpacing w:val="0"/>
        <w:rPr>
          <w:color w:val="000000"/>
        </w:rPr>
      </w:pPr>
      <w:r w:rsidRPr="00E13FF0">
        <w:rPr>
          <w:color w:val="000000"/>
        </w:rPr>
        <w:t xml:space="preserve">Záruční doba </w:t>
      </w:r>
      <w:r w:rsidRPr="0007358E">
        <w:rPr>
          <w:color w:val="000000"/>
        </w:rPr>
        <w:t>činí 24 měsíců</w:t>
      </w:r>
      <w:r w:rsidRPr="00E13FF0">
        <w:rPr>
          <w:color w:val="000000"/>
        </w:rPr>
        <w:t xml:space="preserve">. Doba záruky </w:t>
      </w:r>
      <w:r w:rsidRPr="00CC13D6">
        <w:t xml:space="preserve">počíná běžet dnem </w:t>
      </w:r>
      <w:r>
        <w:t xml:space="preserve">řádného </w:t>
      </w:r>
      <w:r w:rsidRPr="00CC13D6">
        <w:t>předání a převzetí</w:t>
      </w:r>
      <w:r w:rsidRPr="00E13FF0">
        <w:rPr>
          <w:color w:val="000000"/>
        </w:rPr>
        <w:t xml:space="preserve"> </w:t>
      </w:r>
      <w:r>
        <w:rPr>
          <w:color w:val="000000"/>
        </w:rPr>
        <w:t xml:space="preserve">plnění </w:t>
      </w:r>
      <w:r w:rsidR="00242BF6">
        <w:rPr>
          <w:color w:val="000000"/>
        </w:rPr>
        <w:t xml:space="preserve">nebo jeho části </w:t>
      </w:r>
      <w:r>
        <w:rPr>
          <w:color w:val="000000"/>
        </w:rPr>
        <w:t xml:space="preserve">a </w:t>
      </w:r>
      <w:r w:rsidRPr="00E13FF0">
        <w:rPr>
          <w:color w:val="000000"/>
        </w:rPr>
        <w:t xml:space="preserve">prodlouží </w:t>
      </w:r>
      <w:r>
        <w:rPr>
          <w:color w:val="000000"/>
        </w:rPr>
        <w:t xml:space="preserve">se </w:t>
      </w:r>
      <w:r w:rsidRPr="00E13FF0">
        <w:rPr>
          <w:color w:val="000000"/>
        </w:rPr>
        <w:t>o dobu od uplatnění oprávněné reklamace do převzetí předmětu plnění po odstranění vady.</w:t>
      </w:r>
    </w:p>
    <w:p w14:paraId="1F757685" w14:textId="2DA0E04D" w:rsidR="00FF002A" w:rsidRPr="00E13FF0" w:rsidRDefault="005C13A9" w:rsidP="005C13A9">
      <w:pPr>
        <w:pStyle w:val="Odstavecseseznamem1"/>
        <w:widowControl w:val="0"/>
        <w:numPr>
          <w:ilvl w:val="0"/>
          <w:numId w:val="4"/>
        </w:numPr>
        <w:tabs>
          <w:tab w:val="left" w:pos="709"/>
        </w:tabs>
        <w:ind w:left="0" w:firstLine="0"/>
        <w:contextualSpacing w:val="0"/>
        <w:rPr>
          <w:color w:val="000000"/>
        </w:rPr>
      </w:pPr>
      <w:r>
        <w:rPr>
          <w:color w:val="000000"/>
        </w:rPr>
        <w:t xml:space="preserve">Prodávající </w:t>
      </w:r>
      <w:r w:rsidRPr="00E13FF0">
        <w:rPr>
          <w:color w:val="000000"/>
        </w:rPr>
        <w:t>se zavazuje, že jím dodané plnění dle této smlouvy bude mít po dobu trvání záruční doby sjednané vlastnosti, dle obecně závazných právních předpisů a bude v souladu s nabídkou podanou</w:t>
      </w:r>
      <w:r>
        <w:rPr>
          <w:color w:val="000000"/>
        </w:rPr>
        <w:t xml:space="preserve"> prodávajícím</w:t>
      </w:r>
      <w:r w:rsidRPr="00E13FF0">
        <w:rPr>
          <w:color w:val="000000"/>
        </w:rPr>
        <w:t xml:space="preserve">. Po dobu trvání záruční doby je </w:t>
      </w:r>
      <w:r>
        <w:t xml:space="preserve">prodávající </w:t>
      </w:r>
      <w:r w:rsidRPr="00E13FF0">
        <w:rPr>
          <w:color w:val="000000"/>
        </w:rPr>
        <w:t>dále povinen na základě písemné reklamace vady odstranit na vlastní náklady</w:t>
      </w:r>
      <w:r w:rsidR="004F6B55">
        <w:rPr>
          <w:color w:val="000000"/>
        </w:rPr>
        <w:t>, a to vždy v místě plnění kupujícího</w:t>
      </w:r>
      <w:r w:rsidRPr="00E13FF0">
        <w:rPr>
          <w:color w:val="000000"/>
        </w:rPr>
        <w:t xml:space="preserve">. </w:t>
      </w:r>
      <w:r>
        <w:t xml:space="preserve">Prodávající </w:t>
      </w:r>
      <w:r>
        <w:rPr>
          <w:color w:val="000000"/>
        </w:rPr>
        <w:t>kupujícímu</w:t>
      </w:r>
      <w:r w:rsidRPr="00E13FF0">
        <w:rPr>
          <w:color w:val="000000"/>
        </w:rPr>
        <w:t xml:space="preserve"> oznámí bezodkladně po nahlášení reklamace vady způsob řešení a termín řešení, který odpovídá charakteru vady.</w:t>
      </w:r>
    </w:p>
    <w:p w14:paraId="01928F58" w14:textId="12FB02DF" w:rsidR="00B74438" w:rsidRPr="00D82265" w:rsidRDefault="00FF002A" w:rsidP="00FF002A">
      <w:pPr>
        <w:pStyle w:val="Odstavecseseznamem1"/>
        <w:widowControl w:val="0"/>
        <w:numPr>
          <w:ilvl w:val="0"/>
          <w:numId w:val="4"/>
        </w:numPr>
        <w:tabs>
          <w:tab w:val="left" w:pos="709"/>
        </w:tabs>
        <w:ind w:left="0" w:firstLine="0"/>
        <w:contextualSpacing w:val="0"/>
      </w:pPr>
      <w:r>
        <w:t>Prodávající je povinen odstranit reklamovanou vadu v záruční lhůtě nejdéle do 30 dnů od uplatnění reklamace kupujícím.</w:t>
      </w:r>
    </w:p>
    <w:p w14:paraId="00A5F7F4" w14:textId="31A8AD1B" w:rsidR="005C13A9" w:rsidRDefault="005C13A9" w:rsidP="005C13A9">
      <w:pPr>
        <w:pStyle w:val="Odstavecseseznamem1"/>
        <w:widowControl w:val="0"/>
        <w:numPr>
          <w:ilvl w:val="0"/>
          <w:numId w:val="4"/>
        </w:numPr>
        <w:tabs>
          <w:tab w:val="left" w:pos="709"/>
        </w:tabs>
        <w:ind w:left="0" w:firstLine="0"/>
        <w:contextualSpacing w:val="0"/>
      </w:pPr>
      <w:r w:rsidRPr="00E13FF0">
        <w:rPr>
          <w:color w:val="000000"/>
        </w:rPr>
        <w:t xml:space="preserve">Jestliže </w:t>
      </w:r>
      <w:r>
        <w:t>prodávající</w:t>
      </w:r>
      <w:r>
        <w:rPr>
          <w:color w:val="000000"/>
        </w:rPr>
        <w:t xml:space="preserve"> neodstraní reklamovanou vadu</w:t>
      </w:r>
      <w:r w:rsidRPr="00E13FF0">
        <w:rPr>
          <w:color w:val="000000"/>
        </w:rPr>
        <w:t xml:space="preserve"> ve lhůtě písemně dohodnuté s</w:t>
      </w:r>
      <w:r w:rsidR="003C6E81">
        <w:rPr>
          <w:color w:val="000000"/>
        </w:rPr>
        <w:t> </w:t>
      </w:r>
      <w:r>
        <w:rPr>
          <w:color w:val="000000"/>
        </w:rPr>
        <w:t>kupujícím</w:t>
      </w:r>
      <w:r w:rsidRPr="00E13FF0">
        <w:rPr>
          <w:color w:val="000000"/>
        </w:rPr>
        <w:t>,</w:t>
      </w:r>
      <w:r w:rsidRPr="00E13FF0">
        <w:t xml:space="preserve"> je </w:t>
      </w:r>
      <w:r>
        <w:t xml:space="preserve">kupující </w:t>
      </w:r>
      <w:r w:rsidRPr="00E13FF0">
        <w:t xml:space="preserve">oprávněn odstranit vadu na náklady </w:t>
      </w:r>
      <w:r>
        <w:t xml:space="preserve">prodávajícího. Prodávající </w:t>
      </w:r>
      <w:r w:rsidRPr="00E13FF0">
        <w:t xml:space="preserve">se zavazuje uhradit </w:t>
      </w:r>
      <w:r>
        <w:t>kupujícímu</w:t>
      </w:r>
      <w:r w:rsidRPr="00E13FF0">
        <w:t xml:space="preserve"> náklady na odstranění reklamované vady ve výši vyúčtované</w:t>
      </w:r>
      <w:r>
        <w:t xml:space="preserve"> kupujícímu</w:t>
      </w:r>
      <w:r w:rsidR="008437EC">
        <w:t>, a to bezodkladně po </w:t>
      </w:r>
      <w:r w:rsidRPr="00E13FF0">
        <w:t>doručení jejich vyúčtování</w:t>
      </w:r>
      <w:r w:rsidR="009F2B7C">
        <w:t xml:space="preserve"> a uhradit smluvní pokutu </w:t>
      </w:r>
      <w:r w:rsidR="00732372">
        <w:t xml:space="preserve">dle </w:t>
      </w:r>
      <w:r w:rsidR="00DD4CEB">
        <w:t>čl. 8 odst. 2 této smlouvy</w:t>
      </w:r>
      <w:r w:rsidRPr="00E13FF0">
        <w:t>.</w:t>
      </w:r>
      <w:r w:rsidR="001B0328">
        <w:t xml:space="preserve"> </w:t>
      </w:r>
      <w:r w:rsidR="008132B5">
        <w:t xml:space="preserve"> </w:t>
      </w:r>
    </w:p>
    <w:p w14:paraId="7A260A21"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307BBA5D" w14:textId="23D0CB0F" w:rsidR="008E28C5" w:rsidRPr="00E13FF0" w:rsidRDefault="008E28C5" w:rsidP="008E28C5">
      <w:pPr>
        <w:pStyle w:val="Odstavecseseznamem1"/>
        <w:widowControl w:val="0"/>
        <w:numPr>
          <w:ilvl w:val="0"/>
          <w:numId w:val="2"/>
        </w:numPr>
        <w:tabs>
          <w:tab w:val="left" w:pos="709"/>
        </w:tabs>
        <w:ind w:left="0" w:firstLine="0"/>
        <w:contextualSpacing w:val="0"/>
      </w:pPr>
      <w:r w:rsidRPr="000F71DC">
        <w:t xml:space="preserve">Jestliže </w:t>
      </w:r>
      <w:r>
        <w:t xml:space="preserve">se </w:t>
      </w:r>
      <w:r w:rsidRPr="000F71DC">
        <w:t xml:space="preserve">kterákoli ze smluvních stran </w:t>
      </w:r>
      <w:r>
        <w:t>dostane do prodlení s plněním povinnosti dle</w:t>
      </w:r>
      <w:r w:rsidR="009B0E7A">
        <w:t> </w:t>
      </w:r>
      <w:r>
        <w:t>této smlouvy, poruší tato strana podstatným způsobem tuto</w:t>
      </w:r>
      <w:r w:rsidR="00BB70B7">
        <w:t xml:space="preserve"> smlouvu a druhá strana může od </w:t>
      </w:r>
      <w:r>
        <w:t>smlouvy odstoupit</w:t>
      </w:r>
      <w:r w:rsidRPr="00E13FF0">
        <w:t>, aniž by se tím zbavovala výkonu jakýchkoli jiných práv nebo prostředků k dosažení nápravy.</w:t>
      </w:r>
    </w:p>
    <w:p w14:paraId="15A95BB4" w14:textId="77777777" w:rsidR="008E28C5" w:rsidRPr="00392430" w:rsidRDefault="008E28C5" w:rsidP="008E28C5">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smlouvy nebo bude povinen tyto prostředky vrátit. Věta první se uplatní i v případě částečného neposkytnutí nebo vrácení prostředků</w:t>
      </w:r>
      <w:r w:rsidRPr="00CC13D6">
        <w:t xml:space="preserve">. Odstoupení od </w:t>
      </w:r>
      <w:r>
        <w:t>smlouvy</w:t>
      </w:r>
      <w:r w:rsidRPr="00CC13D6">
        <w:t xml:space="preserve"> je </w:t>
      </w:r>
      <w:r>
        <w:t>účinné</w:t>
      </w:r>
      <w:r w:rsidRPr="00CC13D6">
        <w:t xml:space="preserve"> dnem doručení oznámení o odstoupení </w:t>
      </w:r>
      <w:r>
        <w:t>prodávajícímu</w:t>
      </w:r>
      <w:r w:rsidRPr="00CC13D6">
        <w:t>.</w:t>
      </w:r>
    </w:p>
    <w:p w14:paraId="78BC707B" w14:textId="45DF09AA" w:rsidR="005C13A9" w:rsidRPr="008E28C5" w:rsidRDefault="008E28C5" w:rsidP="008E28C5">
      <w:pPr>
        <w:pStyle w:val="Odstavecseseznamem1"/>
        <w:widowControl w:val="0"/>
        <w:numPr>
          <w:ilvl w:val="0"/>
          <w:numId w:val="2"/>
        </w:numPr>
        <w:tabs>
          <w:tab w:val="left" w:pos="709"/>
        </w:tabs>
        <w:ind w:left="0" w:firstLine="0"/>
        <w:contextualSpacing w:val="0"/>
      </w:pPr>
      <w:r w:rsidRPr="00E13FF0">
        <w:lastRenderedPageBreak/>
        <w:t>Ustanovení této smlouvy, jejichž cílem je upravit vztahy mezi smluvními stranami po ukončení účinnosti této smlouvy, zůstanou účinná i po ukončení účinnosti této smlouvy.</w:t>
      </w:r>
    </w:p>
    <w:p w14:paraId="7034268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1D8260C9" w14:textId="77777777" w:rsidR="00D47BB7" w:rsidRDefault="00D47BB7" w:rsidP="00D47BB7">
      <w:pPr>
        <w:pStyle w:val="Odstavecseseznamem1"/>
        <w:widowControl w:val="0"/>
        <w:numPr>
          <w:ilvl w:val="0"/>
          <w:numId w:val="10"/>
        </w:numPr>
        <w:tabs>
          <w:tab w:val="left" w:pos="709"/>
        </w:tabs>
        <w:ind w:left="0" w:firstLine="0"/>
        <w:contextualSpacing w:val="0"/>
      </w:pPr>
      <w:r w:rsidRPr="00E13FF0">
        <w:t>Práva a závazky smluvních stran, které nejsou výslovně upraveny touto smlouvou, se</w:t>
      </w:r>
      <w:r>
        <w:t>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DC7B9FD" w14:textId="42A68F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j</w:t>
      </w:r>
      <w:r>
        <w:t>e povinen poskytnout kupujícímu</w:t>
      </w:r>
      <w:r w:rsidRPr="00E13FF0">
        <w:t>, popř</w:t>
      </w:r>
      <w:r>
        <w:t>. jiným osobám, které kupující</w:t>
      </w:r>
      <w:r w:rsidRPr="00E13FF0">
        <w:t xml:space="preserve"> určí, veškeré požadované informace, dokladovat svoji činnost, poskytovat veškerou dokumentaci vztahující se k </w:t>
      </w:r>
      <w:r>
        <w:t>této zakázce</w:t>
      </w:r>
      <w:r w:rsidRPr="00E13FF0">
        <w:t xml:space="preserve"> po dobu nejméně deseti let následujících po roce, ve kterém bylo ukončeno plnění této smlouvy. </w:t>
      </w:r>
      <w:r>
        <w:t>Prodávající</w:t>
      </w:r>
      <w:r w:rsidRPr="0068209E">
        <w:t xml:space="preserve"> je dále povinen poskytnout součinnost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r>
        <w:t>Prodávající</w:t>
      </w:r>
      <w:r w:rsidRPr="00E13FF0">
        <w:t xml:space="preserve"> je povinen archivovat veškeré dokumenty týkající se plnění této smlouvy po dobu nejméně deseti let následujících po roce, ve kterém bylo ukončeno zadávací řízení nebo změněna smlouva.</w:t>
      </w:r>
    </w:p>
    <w:p w14:paraId="6236F6E0"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14:paraId="71A9D2A7" w14:textId="77777777" w:rsidR="00D47BB7" w:rsidRPr="00E13FF0" w:rsidRDefault="00D47BB7" w:rsidP="00D47BB7">
      <w:pPr>
        <w:pStyle w:val="Zkladntextodsazen2"/>
        <w:numPr>
          <w:ilvl w:val="1"/>
          <w:numId w:val="8"/>
        </w:numPr>
        <w:tabs>
          <w:tab w:val="clear" w:pos="270"/>
          <w:tab w:val="clear" w:pos="720"/>
          <w:tab w:val="clear" w:pos="825"/>
          <w:tab w:val="left" w:pos="357"/>
          <w:tab w:val="left" w:pos="426"/>
        </w:tabs>
        <w:spacing w:before="60"/>
        <w:ind w:left="357" w:hanging="357"/>
        <w:rPr>
          <w:szCs w:val="24"/>
        </w:rPr>
      </w:pPr>
      <w:proofErr w:type="gramStart"/>
      <w:r>
        <w:rPr>
          <w:szCs w:val="24"/>
        </w:rPr>
        <w:t>…(</w:t>
      </w:r>
      <w:proofErr w:type="gramEnd"/>
      <w:r w:rsidRPr="00F9362C">
        <w:rPr>
          <w:i/>
          <w:szCs w:val="24"/>
        </w:rPr>
        <w:t>doplní účastník</w:t>
      </w:r>
      <w:r>
        <w:rPr>
          <w:szCs w:val="24"/>
        </w:rPr>
        <w:t>)</w:t>
      </w:r>
    </w:p>
    <w:p w14:paraId="1B03445C" w14:textId="77777777" w:rsidR="00D47BB7" w:rsidRPr="00B22A11" w:rsidRDefault="00D47BB7" w:rsidP="00D47BB7">
      <w:pPr>
        <w:pStyle w:val="Zkladntextodsazen2"/>
        <w:numPr>
          <w:ilvl w:val="0"/>
          <w:numId w:val="0"/>
        </w:numPr>
        <w:tabs>
          <w:tab w:val="clear" w:pos="270"/>
          <w:tab w:val="clear" w:pos="825"/>
          <w:tab w:val="left" w:pos="284"/>
          <w:tab w:val="left" w:pos="851"/>
        </w:tabs>
        <w:spacing w:before="60"/>
        <w:rPr>
          <w:szCs w:val="24"/>
        </w:rPr>
      </w:pPr>
      <w:r>
        <w:rPr>
          <w:szCs w:val="24"/>
        </w:rPr>
        <w:t xml:space="preserve">b)  </w:t>
      </w:r>
      <w:proofErr w:type="gramStart"/>
      <w:r w:rsidRPr="00495D20">
        <w:rPr>
          <w:szCs w:val="24"/>
        </w:rPr>
        <w:t>…(</w:t>
      </w:r>
      <w:proofErr w:type="gramEnd"/>
      <w:r w:rsidRPr="00495D20">
        <w:rPr>
          <w:i/>
          <w:szCs w:val="24"/>
        </w:rPr>
        <w:t>doplní účastník</w:t>
      </w:r>
      <w:r w:rsidRPr="00B22A11">
        <w:rPr>
          <w:szCs w:val="24"/>
        </w:rPr>
        <w:t>)</w:t>
      </w:r>
    </w:p>
    <w:p w14:paraId="1BF8AC3F" w14:textId="5362DFD8" w:rsidR="005C13A9" w:rsidRDefault="00D47BB7" w:rsidP="00D47BB7">
      <w:pPr>
        <w:pStyle w:val="Odstavecseseznamem1"/>
        <w:widowControl w:val="0"/>
        <w:numPr>
          <w:ilvl w:val="0"/>
          <w:numId w:val="10"/>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14:paraId="13324A26" w14:textId="0ADA8D51" w:rsidR="001A33C2" w:rsidRPr="00E13FF0" w:rsidRDefault="001067E9" w:rsidP="00D47BB7">
      <w:pPr>
        <w:pStyle w:val="Odstavecseseznamem1"/>
        <w:widowControl w:val="0"/>
        <w:numPr>
          <w:ilvl w:val="0"/>
          <w:numId w:val="10"/>
        </w:numPr>
        <w:tabs>
          <w:tab w:val="left" w:pos="709"/>
        </w:tabs>
        <w:ind w:left="0" w:firstLine="0"/>
        <w:contextualSpacing w:val="0"/>
      </w:pPr>
      <w:r>
        <w:t>Prodávající</w:t>
      </w:r>
      <w:r w:rsidR="001A33C2">
        <w:t xml:space="preserve"> je povinen všechny povinnosti stanovené v tomto článku přenést i na své poddodavatele.</w:t>
      </w:r>
    </w:p>
    <w:p w14:paraId="452C6A0A" w14:textId="279DC679" w:rsidR="00D47BB7" w:rsidRPr="00D47BB7" w:rsidRDefault="00D47BB7" w:rsidP="00D47BB7">
      <w:pPr>
        <w:pStyle w:val="Nadpis1"/>
        <w:numPr>
          <w:ilvl w:val="0"/>
          <w:numId w:val="6"/>
        </w:numPr>
        <w:spacing w:before="0"/>
        <w:ind w:left="5670" w:hanging="1275"/>
        <w:jc w:val="left"/>
        <w:rPr>
          <w:rFonts w:ascii="Times New Roman" w:hAnsi="Times New Roman" w:cs="Times New Roman"/>
          <w:sz w:val="24"/>
          <w:szCs w:val="24"/>
        </w:rPr>
      </w:pPr>
    </w:p>
    <w:p w14:paraId="0F4B8BB3" w14:textId="43A63C8F" w:rsidR="00D47BB7" w:rsidRPr="00115311" w:rsidRDefault="00D47BB7" w:rsidP="00D47BB7">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Mlčenlivost</w:t>
      </w:r>
    </w:p>
    <w:p w14:paraId="603B147D" w14:textId="666B0B91"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w:t>
      </w:r>
      <w:r w:rsidR="004E2463">
        <w:t xml:space="preserve">jen </w:t>
      </w:r>
      <w:r w:rsidRPr="00115311">
        <w:t>„informace důvěrného charakteru“).</w:t>
      </w:r>
    </w:p>
    <w:p w14:paraId="558DDDAB" w14:textId="173A939B"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80302F">
        <w:t xml:space="preserve"> a dále jsou povinny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w:t>
      </w:r>
      <w:r w:rsidR="00C32945">
        <w:t>Prodávající</w:t>
      </w:r>
      <w:r w:rsidR="0080302F">
        <w:t xml:space="preserve"> je povinen </w:t>
      </w:r>
      <w:r w:rsidR="00C32945">
        <w:t>kupujícímu</w:t>
      </w:r>
      <w:r w:rsidR="0080302F">
        <w:t xml:space="preserve"> prokázat</w:t>
      </w:r>
      <w:r w:rsidR="001C0652">
        <w:t>,</w:t>
      </w:r>
      <w:r w:rsidR="009D4D06">
        <w:t xml:space="preserve"> </w:t>
      </w:r>
      <w:r w:rsidR="0080302F">
        <w:t xml:space="preserve">zda a jakým způsobem plní povinnosti dle výše zmíněného </w:t>
      </w:r>
      <w:r w:rsidR="00897B38">
        <w:t>obecného nařízení o</w:t>
      </w:r>
      <w:r w:rsidR="004879AC">
        <w:t> </w:t>
      </w:r>
      <w:r w:rsidR="00897B38">
        <w:t>ochraně osobních údajů a zákona č. 110/2019 Sb.</w:t>
      </w:r>
      <w:r w:rsidR="0080302F" w:rsidRPr="00115311" w:rsidDel="001068CD">
        <w:t xml:space="preserve"> </w:t>
      </w:r>
      <w:r w:rsidR="0080302F" w:rsidRPr="00115311">
        <w:t xml:space="preserve">Tyto údaje jsou rovněž pro účely této </w:t>
      </w:r>
      <w:r w:rsidR="0080302F" w:rsidRPr="00115311">
        <w:lastRenderedPageBreak/>
        <w:t>smlouvy považovány za informace důvěrného charakteru.</w:t>
      </w:r>
    </w:p>
    <w:p w14:paraId="3E7DD64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7C92C7A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2602F5D1"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5A9D0EC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Na základě výše uvedeného se smluvní strany zavazují:</w:t>
      </w:r>
    </w:p>
    <w:p w14:paraId="564D609B"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Cs w:val="24"/>
        </w:rPr>
      </w:pPr>
      <w:r w:rsidRPr="00115311">
        <w:rPr>
          <w:szCs w:val="24"/>
        </w:rPr>
        <w:t xml:space="preserve">neposkytnout informace důvěrného charakteru získané v písemné, elektronické, ústní či jiné formě (a to ani k nahlédnutí) jinému </w:t>
      </w:r>
      <w:proofErr w:type="gramStart"/>
      <w:r w:rsidRPr="00115311">
        <w:rPr>
          <w:szCs w:val="24"/>
        </w:rPr>
        <w:t>subjektu</w:t>
      </w:r>
      <w:proofErr w:type="gramEnd"/>
      <w:r w:rsidRPr="00115311">
        <w:rPr>
          <w:szCs w:val="24"/>
        </w:rPr>
        <w:t xml:space="preserve"> než je druhá smluvní strana bez předchozího výslovného písemného souhlasu smluvní strany, které se tyto informace bezprostředně týkají,</w:t>
      </w:r>
    </w:p>
    <w:p w14:paraId="717FF27F"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Cs w:val="24"/>
        </w:rPr>
      </w:pPr>
      <w:r w:rsidRPr="00115311">
        <w:rPr>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5486EA52"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Cs w:val="24"/>
        </w:rPr>
      </w:pPr>
      <w:r w:rsidRPr="00115311">
        <w:rPr>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56D8331D"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Cs w:val="24"/>
        </w:rPr>
      </w:pPr>
      <w:r w:rsidRPr="00115311">
        <w:rPr>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F2DCBE2"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5AF3699A" w14:textId="3C241488" w:rsidR="00D47BB7" w:rsidRDefault="00D47BB7" w:rsidP="00D47BB7">
      <w:pPr>
        <w:pStyle w:val="BlockQuotation"/>
        <w:widowControl/>
        <w:numPr>
          <w:ilvl w:val="0"/>
          <w:numId w:val="15"/>
        </w:numPr>
        <w:tabs>
          <w:tab w:val="num" w:pos="357"/>
        </w:tabs>
        <w:spacing w:before="60"/>
        <w:ind w:left="357" w:right="0" w:hanging="357"/>
        <w:rPr>
          <w:szCs w:val="24"/>
        </w:rPr>
      </w:pPr>
      <w:r w:rsidRPr="00115311">
        <w:rPr>
          <w:szCs w:val="24"/>
        </w:rPr>
        <w:t>informace, které jedna ze stran získala před datem podepsání této smlouvy,</w:t>
      </w:r>
    </w:p>
    <w:p w14:paraId="23A5160C" w14:textId="1966B797" w:rsidR="00D47BB7" w:rsidRPr="00F66CEE" w:rsidRDefault="00D47BB7" w:rsidP="00F66CEE">
      <w:pPr>
        <w:pStyle w:val="BlockQuotation"/>
        <w:widowControl/>
        <w:numPr>
          <w:ilvl w:val="0"/>
          <w:numId w:val="15"/>
        </w:numPr>
        <w:tabs>
          <w:tab w:val="num" w:pos="357"/>
        </w:tabs>
        <w:spacing w:before="60"/>
        <w:ind w:left="357" w:right="0" w:hanging="357"/>
        <w:rPr>
          <w:szCs w:val="24"/>
        </w:rPr>
      </w:pPr>
      <w:r w:rsidRPr="00115311">
        <w:rPr>
          <w:szCs w:val="24"/>
        </w:rPr>
        <w:t>informace, které jsou anebo se staly informacemi veřejně dostupnými jinak než tím, že jedna ze smluvních stran porušila povinnosti uvedené v této smlouvě.</w:t>
      </w:r>
    </w:p>
    <w:p w14:paraId="2DF4B5A5" w14:textId="4D893438"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1FE93CBB" w14:textId="6E89540F" w:rsidR="005C13A9" w:rsidRPr="00E13FF0" w:rsidRDefault="005C13A9" w:rsidP="005C13A9">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rsidR="00F66CEE">
        <w:t>nou-li se ve </w:t>
      </w:r>
      <w:r w:rsidRPr="00E13FF0">
        <w:t>smlouvě či jejích dodatcích případné mezery.</w:t>
      </w:r>
    </w:p>
    <w:p w14:paraId="51CB97D7"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7B507ADC" w14:textId="1E84F7B9" w:rsidR="006C2750" w:rsidRDefault="005C13A9" w:rsidP="00BF2087">
      <w:pPr>
        <w:pStyle w:val="Odstavecseseznamem1"/>
        <w:widowControl w:val="0"/>
        <w:numPr>
          <w:ilvl w:val="0"/>
          <w:numId w:val="5"/>
        </w:numPr>
        <w:tabs>
          <w:tab w:val="left" w:pos="709"/>
        </w:tabs>
        <w:ind w:left="0" w:firstLine="0"/>
        <w:contextualSpacing w:val="0"/>
      </w:pPr>
      <w:r w:rsidRPr="00E13FF0">
        <w:lastRenderedPageBreak/>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2192474F" w14:textId="035DD123" w:rsidR="00A63526" w:rsidRDefault="00A63526" w:rsidP="00BF2087">
      <w:pPr>
        <w:pStyle w:val="Odstavecseseznamem1"/>
        <w:widowControl w:val="0"/>
        <w:numPr>
          <w:ilvl w:val="0"/>
          <w:numId w:val="5"/>
        </w:numPr>
        <w:tabs>
          <w:tab w:val="left" w:pos="709"/>
        </w:tabs>
        <w:ind w:left="0" w:firstLine="0"/>
        <w:contextualSpacing w:val="0"/>
      </w:pPr>
      <w:r>
        <w:t xml:space="preserve">Nedílnou součástí </w:t>
      </w:r>
      <w:r w:rsidR="003A1B82">
        <w:t>této smlouvy je Specifikace dílčích plnění.</w:t>
      </w:r>
    </w:p>
    <w:p w14:paraId="5E1F926B" w14:textId="376B11AF" w:rsidR="005C13A9" w:rsidRDefault="005C13A9" w:rsidP="00BF2087">
      <w:pPr>
        <w:pStyle w:val="Odstavecseseznamem1"/>
        <w:widowControl w:val="0"/>
        <w:numPr>
          <w:ilvl w:val="0"/>
          <w:numId w:val="5"/>
        </w:numPr>
        <w:tabs>
          <w:tab w:val="left" w:pos="709"/>
        </w:tabs>
        <w:ind w:left="0" w:firstLine="0"/>
        <w:contextualSpacing w:val="0"/>
      </w:pPr>
      <w:r w:rsidRPr="00E13FF0">
        <w:t>Tato smlouva nabývá platnosti</w:t>
      </w:r>
      <w:r w:rsidR="00B80E0D">
        <w:t xml:space="preserve"> </w:t>
      </w:r>
      <w:r w:rsidR="00B80E0D" w:rsidRPr="00CC13D6">
        <w:t>podpisem</w:t>
      </w:r>
      <w:r w:rsidR="00AF7565">
        <w:t xml:space="preserve"> obou smluvních stran</w:t>
      </w:r>
      <w:r w:rsidR="00B80E0D">
        <w:t xml:space="preserve"> </w:t>
      </w:r>
      <w:r w:rsidR="00B80E0D" w:rsidRPr="00CC13D6">
        <w:t>a účinnosti</w:t>
      </w:r>
      <w:r w:rsidR="00B80E0D">
        <w:t xml:space="preserve"> </w:t>
      </w:r>
      <w:r w:rsidR="00FF1EA1">
        <w:t>z</w:t>
      </w:r>
      <w:r w:rsidR="00B80E0D">
        <w:t>veřejnění</w:t>
      </w:r>
      <w:r w:rsidR="00FF1EA1">
        <w:t>m</w:t>
      </w:r>
      <w:r w:rsidR="00B80E0D">
        <w:t xml:space="preserve"> v Registru smluv</w:t>
      </w:r>
      <w:r w:rsidRPr="00E13FF0">
        <w:t>.</w:t>
      </w:r>
      <w:r w:rsidR="002544F0">
        <w:t xml:space="preserve"> </w:t>
      </w:r>
      <w:r w:rsidR="002544F0" w:rsidRPr="006C2750">
        <w:rPr>
          <w:b/>
          <w:bCs/>
        </w:rPr>
        <w:t>Tato smlouva se uzavírá elektronicky.</w:t>
      </w:r>
    </w:p>
    <w:p w14:paraId="0432177F" w14:textId="4C4F67D7" w:rsidR="00E37BFB" w:rsidRPr="006C2750" w:rsidRDefault="00E37BFB" w:rsidP="006B58D9">
      <w:pPr>
        <w:pStyle w:val="Odstavecseseznamem1"/>
        <w:widowControl w:val="0"/>
        <w:tabs>
          <w:tab w:val="left" w:pos="709"/>
        </w:tabs>
        <w:spacing w:before="360"/>
        <w:ind w:left="0"/>
        <w:contextualSpacing w:val="0"/>
        <w:rPr>
          <w:b/>
          <w:bCs/>
        </w:rPr>
      </w:pPr>
      <w:r w:rsidRPr="006C2750">
        <w:rPr>
          <w:b/>
          <w:bCs/>
        </w:rPr>
        <w:t>Příloha:</w:t>
      </w:r>
    </w:p>
    <w:p w14:paraId="1D4F8C62" w14:textId="3DC2A520" w:rsidR="00E37BFB" w:rsidRDefault="00BB7641" w:rsidP="00E37BFB">
      <w:pPr>
        <w:pStyle w:val="Odstavecseseznamem1"/>
        <w:widowControl w:val="0"/>
        <w:tabs>
          <w:tab w:val="left" w:pos="709"/>
        </w:tabs>
        <w:ind w:left="0"/>
        <w:contextualSpacing w:val="0"/>
      </w:pPr>
      <w:r>
        <w:t>Specifikace dílčích plnění</w:t>
      </w:r>
    </w:p>
    <w:p w14:paraId="6F458873" w14:textId="7D84B6ED" w:rsidR="00BB7641" w:rsidRDefault="00BB7641" w:rsidP="006B58D9">
      <w:pPr>
        <w:pStyle w:val="Odstavecseseznamem1"/>
        <w:widowControl w:val="0"/>
        <w:tabs>
          <w:tab w:val="center" w:pos="5529"/>
        </w:tabs>
        <w:spacing w:before="360"/>
        <w:ind w:left="0"/>
        <w:contextualSpacing w:val="0"/>
      </w:pPr>
      <w:r>
        <w:t>Za prodávajícího</w:t>
      </w:r>
      <w:r>
        <w:tab/>
        <w:t>Za kupujícího</w:t>
      </w:r>
    </w:p>
    <w:p w14:paraId="7C40F087" w14:textId="4E98C28E" w:rsidR="004D7F0D" w:rsidRDefault="00BB7641" w:rsidP="00650E03">
      <w:pPr>
        <w:pStyle w:val="Odstavecseseznamem1"/>
        <w:widowControl w:val="0"/>
        <w:tabs>
          <w:tab w:val="center" w:pos="5529"/>
        </w:tabs>
        <w:ind w:left="0"/>
        <w:contextualSpacing w:val="0"/>
      </w:pPr>
      <w:proofErr w:type="gramStart"/>
      <w:r>
        <w:t>V.....</w:t>
      </w:r>
      <w:proofErr w:type="gramEnd"/>
      <w:r>
        <w:t>.dne</w:t>
      </w:r>
      <w:r w:rsidR="00650E03">
        <w:tab/>
        <w:t>V Praze dne</w:t>
      </w:r>
    </w:p>
    <w:p w14:paraId="78FB98CA" w14:textId="77777777" w:rsidR="00700ED3" w:rsidRPr="004D7F0D" w:rsidRDefault="00700ED3" w:rsidP="006C2750">
      <w:pPr>
        <w:pStyle w:val="Odstavecseseznamem1"/>
        <w:widowControl w:val="0"/>
        <w:tabs>
          <w:tab w:val="center" w:pos="5529"/>
        </w:tabs>
        <w:ind w:left="0"/>
        <w:contextualSpacing w:val="0"/>
      </w:pPr>
    </w:p>
    <w:tbl>
      <w:tblPr>
        <w:tblpPr w:leftFromText="141" w:rightFromText="141" w:vertAnchor="page" w:horzAnchor="margin" w:tblpY="7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992"/>
      </w:tblGrid>
      <w:tr w:rsidR="00A733DE" w14:paraId="7495C7A2" w14:textId="77777777" w:rsidTr="00A733DE">
        <w:trPr>
          <w:trHeight w:val="293"/>
        </w:trPr>
        <w:tc>
          <w:tcPr>
            <w:tcW w:w="4647" w:type="dxa"/>
            <w:tcBorders>
              <w:top w:val="nil"/>
              <w:left w:val="nil"/>
              <w:bottom w:val="nil"/>
              <w:right w:val="nil"/>
            </w:tcBorders>
          </w:tcPr>
          <w:p w14:paraId="56408439" w14:textId="77777777" w:rsidR="00A733DE" w:rsidRDefault="00A733DE" w:rsidP="00A733DE">
            <w:pPr>
              <w:pStyle w:val="eslovanstyl1"/>
              <w:widowControl/>
              <w:spacing w:line="256" w:lineRule="auto"/>
              <w:ind w:left="0" w:firstLine="0"/>
              <w:jc w:val="center"/>
              <w:rPr>
                <w:lang w:eastAsia="en-US"/>
              </w:rPr>
            </w:pPr>
            <w:r>
              <w:rPr>
                <w:lang w:eastAsia="en-US"/>
              </w:rPr>
              <w:t>……………………………</w:t>
            </w:r>
          </w:p>
        </w:tc>
        <w:tc>
          <w:tcPr>
            <w:tcW w:w="4992" w:type="dxa"/>
            <w:tcBorders>
              <w:top w:val="nil"/>
              <w:left w:val="nil"/>
              <w:bottom w:val="nil"/>
              <w:right w:val="nil"/>
            </w:tcBorders>
          </w:tcPr>
          <w:p w14:paraId="041D56C0" w14:textId="77777777" w:rsidR="00A733DE" w:rsidRDefault="00A733DE" w:rsidP="00A733DE">
            <w:pPr>
              <w:pStyle w:val="eslovanstyl1"/>
              <w:widowControl/>
              <w:spacing w:line="256" w:lineRule="auto"/>
              <w:ind w:left="0" w:firstLine="0"/>
              <w:jc w:val="center"/>
              <w:rPr>
                <w:lang w:eastAsia="en-US"/>
              </w:rPr>
            </w:pPr>
            <w:r>
              <w:rPr>
                <w:lang w:eastAsia="en-US"/>
              </w:rPr>
              <w:t>……………………………</w:t>
            </w:r>
          </w:p>
        </w:tc>
      </w:tr>
      <w:tr w:rsidR="00A733DE" w14:paraId="23589C03" w14:textId="77777777" w:rsidTr="00A733DE">
        <w:trPr>
          <w:trHeight w:val="269"/>
        </w:trPr>
        <w:tc>
          <w:tcPr>
            <w:tcW w:w="4647" w:type="dxa"/>
            <w:tcBorders>
              <w:top w:val="nil"/>
              <w:left w:val="nil"/>
              <w:bottom w:val="nil"/>
              <w:right w:val="nil"/>
            </w:tcBorders>
          </w:tcPr>
          <w:p w14:paraId="3118816C" w14:textId="77777777" w:rsidR="00A733DE" w:rsidRDefault="00A733DE" w:rsidP="00A733DE">
            <w:pPr>
              <w:pStyle w:val="eslovanstyl1"/>
              <w:widowControl/>
              <w:spacing w:line="256" w:lineRule="auto"/>
              <w:ind w:left="0" w:right="9" w:firstLine="0"/>
              <w:jc w:val="center"/>
              <w:rPr>
                <w:lang w:eastAsia="en-US"/>
              </w:rPr>
            </w:pPr>
          </w:p>
        </w:tc>
        <w:tc>
          <w:tcPr>
            <w:tcW w:w="4992" w:type="dxa"/>
            <w:tcBorders>
              <w:top w:val="nil"/>
              <w:left w:val="nil"/>
              <w:bottom w:val="nil"/>
              <w:right w:val="nil"/>
            </w:tcBorders>
          </w:tcPr>
          <w:p w14:paraId="1429D18C" w14:textId="77777777" w:rsidR="00A733DE" w:rsidRDefault="00A733DE" w:rsidP="00A733DE">
            <w:pPr>
              <w:pStyle w:val="eslovanstyl1"/>
              <w:widowControl/>
              <w:spacing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 v. r.</w:t>
            </w:r>
          </w:p>
        </w:tc>
      </w:tr>
      <w:tr w:rsidR="00A733DE" w14:paraId="6DD4461A" w14:textId="77777777" w:rsidTr="00A733DE">
        <w:tc>
          <w:tcPr>
            <w:tcW w:w="4647" w:type="dxa"/>
            <w:tcBorders>
              <w:top w:val="nil"/>
              <w:left w:val="nil"/>
              <w:bottom w:val="nil"/>
              <w:right w:val="nil"/>
            </w:tcBorders>
          </w:tcPr>
          <w:p w14:paraId="1965E2C1" w14:textId="77777777" w:rsidR="00A733DE" w:rsidRDefault="00A733DE" w:rsidP="00A733DE">
            <w:pPr>
              <w:pStyle w:val="eslovanstyl1"/>
              <w:widowControl/>
              <w:spacing w:line="256" w:lineRule="auto"/>
              <w:ind w:left="0" w:firstLine="0"/>
              <w:jc w:val="center"/>
              <w:rPr>
                <w:lang w:eastAsia="en-US"/>
              </w:rPr>
            </w:pPr>
          </w:p>
        </w:tc>
        <w:tc>
          <w:tcPr>
            <w:tcW w:w="4992" w:type="dxa"/>
            <w:tcBorders>
              <w:top w:val="nil"/>
              <w:left w:val="nil"/>
              <w:bottom w:val="nil"/>
              <w:right w:val="nil"/>
            </w:tcBorders>
          </w:tcPr>
          <w:p w14:paraId="74B8BA69" w14:textId="77777777" w:rsidR="00A733DE" w:rsidRDefault="00A733DE" w:rsidP="00A733DE">
            <w:pPr>
              <w:pStyle w:val="eslovanstyl1"/>
              <w:widowControl/>
              <w:spacing w:line="256" w:lineRule="auto"/>
              <w:ind w:left="0" w:firstLine="207"/>
              <w:jc w:val="center"/>
              <w:rPr>
                <w:lang w:eastAsia="en-US"/>
              </w:rPr>
            </w:pPr>
            <w:r>
              <w:rPr>
                <w:lang w:eastAsia="en-US"/>
              </w:rPr>
              <w:t>ústřední školní inspektor</w:t>
            </w:r>
          </w:p>
        </w:tc>
      </w:tr>
      <w:tr w:rsidR="00A733DE" w14:paraId="1B621ECC" w14:textId="77777777" w:rsidTr="00A733DE">
        <w:tc>
          <w:tcPr>
            <w:tcW w:w="4647" w:type="dxa"/>
            <w:tcBorders>
              <w:top w:val="nil"/>
              <w:left w:val="nil"/>
              <w:bottom w:val="nil"/>
              <w:right w:val="nil"/>
            </w:tcBorders>
          </w:tcPr>
          <w:p w14:paraId="03924C4F" w14:textId="77777777" w:rsidR="00A733DE" w:rsidRPr="00C467D8" w:rsidRDefault="00A733DE" w:rsidP="00A733DE">
            <w:pPr>
              <w:pStyle w:val="eslovanstyl1"/>
              <w:widowControl/>
              <w:spacing w:line="256" w:lineRule="auto"/>
              <w:ind w:left="0" w:firstLine="179"/>
              <w:jc w:val="center"/>
              <w:rPr>
                <w:i/>
                <w:iCs/>
                <w:lang w:eastAsia="en-US"/>
              </w:rPr>
            </w:pPr>
            <w:r w:rsidRPr="00C467D8">
              <w:rPr>
                <w:i/>
                <w:iCs/>
                <w:lang w:eastAsia="en-US"/>
              </w:rPr>
              <w:t>(elektronicky podepsáno)</w:t>
            </w:r>
          </w:p>
        </w:tc>
        <w:tc>
          <w:tcPr>
            <w:tcW w:w="4992" w:type="dxa"/>
            <w:tcBorders>
              <w:top w:val="nil"/>
              <w:left w:val="nil"/>
              <w:bottom w:val="nil"/>
              <w:right w:val="nil"/>
            </w:tcBorders>
          </w:tcPr>
          <w:p w14:paraId="1E8625BA" w14:textId="77777777" w:rsidR="00A733DE" w:rsidRPr="00C467D8" w:rsidRDefault="00A733DE" w:rsidP="00A733DE">
            <w:pPr>
              <w:pStyle w:val="eslovanstyl1"/>
              <w:widowControl/>
              <w:spacing w:line="256" w:lineRule="auto"/>
              <w:ind w:left="0" w:firstLine="0"/>
              <w:jc w:val="center"/>
              <w:rPr>
                <w:i/>
                <w:iCs/>
                <w:lang w:eastAsia="en-US"/>
              </w:rPr>
            </w:pPr>
            <w:r w:rsidRPr="00C467D8">
              <w:rPr>
                <w:i/>
                <w:iCs/>
                <w:lang w:eastAsia="en-US"/>
              </w:rPr>
              <w:t>(elektronicky podepsáno)</w:t>
            </w:r>
          </w:p>
        </w:tc>
      </w:tr>
    </w:tbl>
    <w:p w14:paraId="7DFABE8F" w14:textId="77777777" w:rsidR="00572097" w:rsidRDefault="00572097"/>
    <w:sectPr w:rsidR="0057209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FEB39" w14:textId="77777777" w:rsidR="00A27D1B" w:rsidRDefault="00A27D1B" w:rsidP="005C13A9">
      <w:pPr>
        <w:spacing w:after="0" w:line="240" w:lineRule="auto"/>
      </w:pPr>
      <w:r>
        <w:separator/>
      </w:r>
    </w:p>
  </w:endnote>
  <w:endnote w:type="continuationSeparator" w:id="0">
    <w:p w14:paraId="2AEE4999" w14:textId="77777777" w:rsidR="00A27D1B" w:rsidRDefault="00A27D1B"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2D75F" w14:textId="77777777" w:rsidR="00076FCB" w:rsidRDefault="00076F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0AC1" w14:textId="77777777" w:rsidR="00076FCB" w:rsidRDefault="00076FC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773E" w14:textId="77777777" w:rsidR="00076FCB" w:rsidRDefault="00076F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E8D89" w14:textId="77777777" w:rsidR="00A27D1B" w:rsidRDefault="00A27D1B" w:rsidP="005C13A9">
      <w:pPr>
        <w:spacing w:after="0" w:line="240" w:lineRule="auto"/>
      </w:pPr>
      <w:r>
        <w:separator/>
      </w:r>
    </w:p>
  </w:footnote>
  <w:footnote w:type="continuationSeparator" w:id="0">
    <w:p w14:paraId="0B9BC930" w14:textId="77777777" w:rsidR="00A27D1B" w:rsidRDefault="00A27D1B"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42EA7" w14:textId="77777777" w:rsidR="00076FCB" w:rsidRDefault="00076F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88FF0" w14:textId="77777777" w:rsidR="002A5D32" w:rsidRPr="006C2750" w:rsidRDefault="007D7CB9" w:rsidP="002A5D32">
    <w:pPr>
      <w:pStyle w:val="Zhlav"/>
      <w:jc w:val="right"/>
      <w:rPr>
        <w:i/>
        <w:sz w:val="22"/>
      </w:rPr>
    </w:pPr>
    <w:r w:rsidRPr="006C2750">
      <w:rPr>
        <w:i/>
        <w:sz w:val="22"/>
      </w:rPr>
      <w:t>Česká školní inspekce</w:t>
    </w:r>
    <w:r w:rsidRPr="006C2750">
      <w:rPr>
        <w:i/>
        <w:sz w:val="22"/>
      </w:rPr>
      <w:tab/>
    </w:r>
    <w:r w:rsidRPr="006C2750">
      <w:rPr>
        <w:i/>
        <w:sz w:val="22"/>
      </w:rPr>
      <w:tab/>
      <w:t xml:space="preserve">Vysokokapacitní tiskové řešení </w:t>
    </w:r>
  </w:p>
  <w:p w14:paraId="44FB5631" w14:textId="3EA6452C" w:rsidR="007D7CB9" w:rsidRPr="006C2750" w:rsidRDefault="007D7CB9" w:rsidP="00CD10C9">
    <w:pPr>
      <w:pStyle w:val="Zhlav"/>
      <w:jc w:val="right"/>
      <w:rPr>
        <w:i/>
        <w:sz w:val="22"/>
      </w:rPr>
    </w:pPr>
    <w:r w:rsidRPr="006C2750">
      <w:rPr>
        <w:i/>
        <w:sz w:val="22"/>
      </w:rPr>
      <w:t>a obnova multifunkčních tiskáren</w:t>
    </w:r>
  </w:p>
  <w:p w14:paraId="2415B188" w14:textId="610B6EFB" w:rsidR="005C13A9" w:rsidRDefault="007D7CB9">
    <w:pPr>
      <w:pStyle w:val="Zhlav"/>
      <w:rPr>
        <w:i/>
        <w:sz w:val="22"/>
      </w:rPr>
    </w:pPr>
    <w:proofErr w:type="spellStart"/>
    <w:r w:rsidRPr="006C2750">
      <w:rPr>
        <w:i/>
        <w:sz w:val="22"/>
      </w:rPr>
      <w:t>sp</w:t>
    </w:r>
    <w:proofErr w:type="spellEnd"/>
    <w:r w:rsidRPr="006C2750">
      <w:rPr>
        <w:i/>
        <w:sz w:val="22"/>
      </w:rPr>
      <w:t xml:space="preserve"> zn.: ČŠIG-S-</w:t>
    </w:r>
    <w:r w:rsidR="00076FCB">
      <w:rPr>
        <w:i/>
        <w:sz w:val="22"/>
      </w:rPr>
      <w:t>114</w:t>
    </w:r>
    <w:r w:rsidRPr="006C2750">
      <w:rPr>
        <w:i/>
        <w:sz w:val="22"/>
      </w:rPr>
      <w:t>/</w:t>
    </w:r>
    <w:proofErr w:type="gramStart"/>
    <w:r w:rsidRPr="006C2750">
      <w:rPr>
        <w:i/>
        <w:sz w:val="22"/>
      </w:rPr>
      <w:t>21-G42</w:t>
    </w:r>
    <w:proofErr w:type="gramEnd"/>
    <w:r w:rsidRPr="006C2750">
      <w:rPr>
        <w:i/>
        <w:sz w:val="22"/>
      </w:rPr>
      <w:tab/>
    </w:r>
    <w:r w:rsidRPr="006C2750">
      <w:rPr>
        <w:i/>
        <w:sz w:val="22"/>
      </w:rPr>
      <w:tab/>
      <w:t>čj.: ČŠIG-</w:t>
    </w:r>
    <w:r w:rsidR="002E2A5E">
      <w:rPr>
        <w:i/>
        <w:sz w:val="22"/>
      </w:rPr>
      <w:t>1019</w:t>
    </w:r>
    <w:r w:rsidRPr="006C2750">
      <w:rPr>
        <w:i/>
        <w:sz w:val="22"/>
      </w:rPr>
      <w:t>/21-G42</w:t>
    </w:r>
  </w:p>
  <w:p w14:paraId="6CC43958" w14:textId="77777777" w:rsidR="002C230C" w:rsidRPr="006C2750" w:rsidRDefault="002C230C">
    <w:pPr>
      <w:pStyle w:val="Zhlav"/>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3A61" w14:textId="77777777" w:rsidR="00076FCB" w:rsidRDefault="00076F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03DE04A6"/>
    <w:multiLevelType w:val="hybridMultilevel"/>
    <w:tmpl w:val="D472A8C8"/>
    <w:lvl w:ilvl="0" w:tplc="7108A274">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AA44D16"/>
    <w:multiLevelType w:val="hybridMultilevel"/>
    <w:tmpl w:val="EF0E8DA6"/>
    <w:lvl w:ilvl="0" w:tplc="332A2A6E">
      <w:start w:val="1"/>
      <w:numFmt w:val="decimal"/>
      <w:lvlText w:val="(%1)"/>
      <w:lvlJc w:val="left"/>
      <w:pPr>
        <w:ind w:left="1440" w:hanging="360"/>
      </w:pPr>
      <w:rPr>
        <w:rFonts w:ascii="Times New Roman" w:eastAsia="Times New Roman" w:hAnsi="Times New Roman" w:cs="Times New Roman" w:hint="default"/>
        <w:sz w:val="24"/>
        <w:szCs w:val="24"/>
      </w:r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00A43B4"/>
    <w:multiLevelType w:val="hybridMultilevel"/>
    <w:tmpl w:val="26341824"/>
    <w:lvl w:ilvl="0" w:tplc="5C161800">
      <w:start w:val="1"/>
      <w:numFmt w:val="decimal"/>
      <w:lvlText w:val="čl. %1"/>
      <w:lvlJc w:val="center"/>
      <w:pPr>
        <w:ind w:left="4487" w:hanging="360"/>
      </w:pPr>
      <w:rPr>
        <w:rFonts w:cs="Times New Roman" w:hint="default"/>
        <w:b w:val="0"/>
        <w:i w:val="0"/>
        <w:color w:val="auto"/>
      </w:rPr>
    </w:lvl>
    <w:lvl w:ilvl="1" w:tplc="04050019" w:tentative="1">
      <w:start w:val="1"/>
      <w:numFmt w:val="lowerLetter"/>
      <w:lvlText w:val="%2."/>
      <w:lvlJc w:val="left"/>
      <w:pPr>
        <w:ind w:left="5207" w:hanging="360"/>
      </w:pPr>
    </w:lvl>
    <w:lvl w:ilvl="2" w:tplc="0405001B" w:tentative="1">
      <w:start w:val="1"/>
      <w:numFmt w:val="lowerRoman"/>
      <w:lvlText w:val="%3."/>
      <w:lvlJc w:val="right"/>
      <w:pPr>
        <w:ind w:left="5927" w:hanging="180"/>
      </w:pPr>
    </w:lvl>
    <w:lvl w:ilvl="3" w:tplc="0405000F" w:tentative="1">
      <w:start w:val="1"/>
      <w:numFmt w:val="decimal"/>
      <w:lvlText w:val="%4."/>
      <w:lvlJc w:val="left"/>
      <w:pPr>
        <w:ind w:left="6647" w:hanging="360"/>
      </w:pPr>
    </w:lvl>
    <w:lvl w:ilvl="4" w:tplc="04050019" w:tentative="1">
      <w:start w:val="1"/>
      <w:numFmt w:val="lowerLetter"/>
      <w:lvlText w:val="%5."/>
      <w:lvlJc w:val="left"/>
      <w:pPr>
        <w:ind w:left="7367" w:hanging="360"/>
      </w:pPr>
    </w:lvl>
    <w:lvl w:ilvl="5" w:tplc="0405001B" w:tentative="1">
      <w:start w:val="1"/>
      <w:numFmt w:val="lowerRoman"/>
      <w:lvlText w:val="%6."/>
      <w:lvlJc w:val="right"/>
      <w:pPr>
        <w:ind w:left="8087" w:hanging="180"/>
      </w:pPr>
    </w:lvl>
    <w:lvl w:ilvl="6" w:tplc="0405000F" w:tentative="1">
      <w:start w:val="1"/>
      <w:numFmt w:val="decimal"/>
      <w:lvlText w:val="%7."/>
      <w:lvlJc w:val="left"/>
      <w:pPr>
        <w:ind w:left="8807" w:hanging="360"/>
      </w:pPr>
    </w:lvl>
    <w:lvl w:ilvl="7" w:tplc="04050019" w:tentative="1">
      <w:start w:val="1"/>
      <w:numFmt w:val="lowerLetter"/>
      <w:lvlText w:val="%8."/>
      <w:lvlJc w:val="left"/>
      <w:pPr>
        <w:ind w:left="9527" w:hanging="360"/>
      </w:pPr>
    </w:lvl>
    <w:lvl w:ilvl="8" w:tplc="0405001B" w:tentative="1">
      <w:start w:val="1"/>
      <w:numFmt w:val="lowerRoman"/>
      <w:lvlText w:val="%9."/>
      <w:lvlJc w:val="right"/>
      <w:pPr>
        <w:ind w:left="10247" w:hanging="180"/>
      </w:pPr>
    </w:lvl>
  </w:abstractNum>
  <w:abstractNum w:abstractNumId="8"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5E061A"/>
    <w:multiLevelType w:val="hybridMultilevel"/>
    <w:tmpl w:val="61846E8A"/>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0"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4A10A47"/>
    <w:multiLevelType w:val="hybridMultilevel"/>
    <w:tmpl w:val="89FE6B22"/>
    <w:lvl w:ilvl="0" w:tplc="8EFAB77A">
      <w:start w:val="1"/>
      <w:numFmt w:val="decimal"/>
      <w:pStyle w:val="Odstavec-Olga"/>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A8B0BA6"/>
    <w:multiLevelType w:val="hybridMultilevel"/>
    <w:tmpl w:val="48204346"/>
    <w:lvl w:ilvl="0" w:tplc="332A2A6E">
      <w:start w:val="1"/>
      <w:numFmt w:val="decimal"/>
      <w:lvlText w:val="(%1)"/>
      <w:lvlJc w:val="left"/>
      <w:pPr>
        <w:ind w:left="720" w:hanging="360"/>
      </w:pPr>
      <w:rPr>
        <w:rFonts w:ascii="Times New Roman" w:eastAsia="Times New Roman" w:hAnsi="Times New Roman" w:cs="Times New Roman" w:hint="default"/>
        <w:sz w:val="24"/>
        <w:szCs w:val="24"/>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14"/>
  </w:num>
  <w:num w:numId="5">
    <w:abstractNumId w:val="3"/>
  </w:num>
  <w:num w:numId="6">
    <w:abstractNumId w:val="9"/>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4"/>
  </w:num>
  <w:num w:numId="12">
    <w:abstractNumId w:val="8"/>
  </w:num>
  <w:num w:numId="13">
    <w:abstractNumId w:val="13"/>
  </w:num>
  <w:num w:numId="14">
    <w:abstractNumId w:val="11"/>
  </w:num>
  <w:num w:numId="15">
    <w:abstractNumId w:val="5"/>
  </w:num>
  <w:num w:numId="16">
    <w:abstractNumId w:val="17"/>
  </w:num>
  <w:num w:numId="17">
    <w:abstractNumId w:val="7"/>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A9"/>
    <w:rsid w:val="00012E5B"/>
    <w:rsid w:val="00016180"/>
    <w:rsid w:val="00022C98"/>
    <w:rsid w:val="000269BB"/>
    <w:rsid w:val="000315A5"/>
    <w:rsid w:val="0003277A"/>
    <w:rsid w:val="000466CB"/>
    <w:rsid w:val="00053CB2"/>
    <w:rsid w:val="00075824"/>
    <w:rsid w:val="00076FCB"/>
    <w:rsid w:val="0009622C"/>
    <w:rsid w:val="000A1BC9"/>
    <w:rsid w:val="000A1D92"/>
    <w:rsid w:val="000A59E8"/>
    <w:rsid w:val="000A625D"/>
    <w:rsid w:val="000C68E3"/>
    <w:rsid w:val="000F24BE"/>
    <w:rsid w:val="000F3612"/>
    <w:rsid w:val="001067E9"/>
    <w:rsid w:val="001111BB"/>
    <w:rsid w:val="0011145D"/>
    <w:rsid w:val="00130E8B"/>
    <w:rsid w:val="001477E8"/>
    <w:rsid w:val="001506CB"/>
    <w:rsid w:val="001768B2"/>
    <w:rsid w:val="00180142"/>
    <w:rsid w:val="00183281"/>
    <w:rsid w:val="00185F97"/>
    <w:rsid w:val="001A2A78"/>
    <w:rsid w:val="001A33C2"/>
    <w:rsid w:val="001B0328"/>
    <w:rsid w:val="001B6073"/>
    <w:rsid w:val="001C0652"/>
    <w:rsid w:val="001C3D3E"/>
    <w:rsid w:val="001C41CC"/>
    <w:rsid w:val="001E05BB"/>
    <w:rsid w:val="001F1C01"/>
    <w:rsid w:val="001F35D1"/>
    <w:rsid w:val="001F371E"/>
    <w:rsid w:val="001F4799"/>
    <w:rsid w:val="001F5988"/>
    <w:rsid w:val="001F5CA2"/>
    <w:rsid w:val="00212211"/>
    <w:rsid w:val="00216A38"/>
    <w:rsid w:val="00217C84"/>
    <w:rsid w:val="002208B4"/>
    <w:rsid w:val="00222A1D"/>
    <w:rsid w:val="00223CA2"/>
    <w:rsid w:val="00226D21"/>
    <w:rsid w:val="0023584B"/>
    <w:rsid w:val="00241A68"/>
    <w:rsid w:val="00242BF6"/>
    <w:rsid w:val="002544F0"/>
    <w:rsid w:val="002671B4"/>
    <w:rsid w:val="00267EB3"/>
    <w:rsid w:val="00272199"/>
    <w:rsid w:val="0027326B"/>
    <w:rsid w:val="00273597"/>
    <w:rsid w:val="00274608"/>
    <w:rsid w:val="00274A07"/>
    <w:rsid w:val="00296C27"/>
    <w:rsid w:val="002A3FB1"/>
    <w:rsid w:val="002A5D32"/>
    <w:rsid w:val="002B26C8"/>
    <w:rsid w:val="002B270C"/>
    <w:rsid w:val="002C1FD1"/>
    <w:rsid w:val="002C230C"/>
    <w:rsid w:val="002D035F"/>
    <w:rsid w:val="002D4228"/>
    <w:rsid w:val="002E2A5E"/>
    <w:rsid w:val="002E731D"/>
    <w:rsid w:val="002F5834"/>
    <w:rsid w:val="00304C7C"/>
    <w:rsid w:val="0031115F"/>
    <w:rsid w:val="00316420"/>
    <w:rsid w:val="003325EC"/>
    <w:rsid w:val="003356E1"/>
    <w:rsid w:val="003565F5"/>
    <w:rsid w:val="003601EE"/>
    <w:rsid w:val="00375A89"/>
    <w:rsid w:val="003948A8"/>
    <w:rsid w:val="003A1B82"/>
    <w:rsid w:val="003A31F5"/>
    <w:rsid w:val="003A504C"/>
    <w:rsid w:val="003B0A40"/>
    <w:rsid w:val="003B4DB0"/>
    <w:rsid w:val="003C1D2C"/>
    <w:rsid w:val="003C20FC"/>
    <w:rsid w:val="003C4F42"/>
    <w:rsid w:val="003C6E81"/>
    <w:rsid w:val="003E0F69"/>
    <w:rsid w:val="003E1109"/>
    <w:rsid w:val="003E6043"/>
    <w:rsid w:val="003E65F2"/>
    <w:rsid w:val="003F4F3D"/>
    <w:rsid w:val="003F5B89"/>
    <w:rsid w:val="003F7617"/>
    <w:rsid w:val="00401438"/>
    <w:rsid w:val="004073C0"/>
    <w:rsid w:val="00411C4E"/>
    <w:rsid w:val="00416E40"/>
    <w:rsid w:val="00423B16"/>
    <w:rsid w:val="00424769"/>
    <w:rsid w:val="00424EB0"/>
    <w:rsid w:val="00434926"/>
    <w:rsid w:val="00444592"/>
    <w:rsid w:val="00460C4E"/>
    <w:rsid w:val="00462E8A"/>
    <w:rsid w:val="00465E9A"/>
    <w:rsid w:val="00474584"/>
    <w:rsid w:val="004853D7"/>
    <w:rsid w:val="004879AC"/>
    <w:rsid w:val="00494449"/>
    <w:rsid w:val="00496774"/>
    <w:rsid w:val="004A1C2E"/>
    <w:rsid w:val="004A244C"/>
    <w:rsid w:val="004B0CA8"/>
    <w:rsid w:val="004B17C7"/>
    <w:rsid w:val="004C52ED"/>
    <w:rsid w:val="004C6C6A"/>
    <w:rsid w:val="004D3658"/>
    <w:rsid w:val="004D7534"/>
    <w:rsid w:val="004D7F0D"/>
    <w:rsid w:val="004E2463"/>
    <w:rsid w:val="004F4113"/>
    <w:rsid w:val="004F6B55"/>
    <w:rsid w:val="005058C5"/>
    <w:rsid w:val="00522CC8"/>
    <w:rsid w:val="0052647D"/>
    <w:rsid w:val="00535669"/>
    <w:rsid w:val="00551BED"/>
    <w:rsid w:val="00557474"/>
    <w:rsid w:val="005627D8"/>
    <w:rsid w:val="00572097"/>
    <w:rsid w:val="0058483F"/>
    <w:rsid w:val="00584D9E"/>
    <w:rsid w:val="00590516"/>
    <w:rsid w:val="005935C5"/>
    <w:rsid w:val="005A67B9"/>
    <w:rsid w:val="005B6E41"/>
    <w:rsid w:val="005C13A9"/>
    <w:rsid w:val="005E4607"/>
    <w:rsid w:val="005E7572"/>
    <w:rsid w:val="005F02E3"/>
    <w:rsid w:val="005F2EC5"/>
    <w:rsid w:val="00604C03"/>
    <w:rsid w:val="0060668F"/>
    <w:rsid w:val="006068BC"/>
    <w:rsid w:val="00606DC1"/>
    <w:rsid w:val="00610471"/>
    <w:rsid w:val="00623A22"/>
    <w:rsid w:val="00642A39"/>
    <w:rsid w:val="00650E03"/>
    <w:rsid w:val="00660A63"/>
    <w:rsid w:val="00663C0A"/>
    <w:rsid w:val="00673862"/>
    <w:rsid w:val="00676306"/>
    <w:rsid w:val="006845C8"/>
    <w:rsid w:val="006909CA"/>
    <w:rsid w:val="00696822"/>
    <w:rsid w:val="00696B9D"/>
    <w:rsid w:val="006A30F4"/>
    <w:rsid w:val="006B184D"/>
    <w:rsid w:val="006B58D9"/>
    <w:rsid w:val="006C2750"/>
    <w:rsid w:val="006C56C8"/>
    <w:rsid w:val="006C70FC"/>
    <w:rsid w:val="006D7266"/>
    <w:rsid w:val="006E4D91"/>
    <w:rsid w:val="006E4FEC"/>
    <w:rsid w:val="007003E9"/>
    <w:rsid w:val="00700ED3"/>
    <w:rsid w:val="00701A68"/>
    <w:rsid w:val="0071756F"/>
    <w:rsid w:val="00720574"/>
    <w:rsid w:val="00721C69"/>
    <w:rsid w:val="00725F2C"/>
    <w:rsid w:val="00732372"/>
    <w:rsid w:val="007339E5"/>
    <w:rsid w:val="00733E3A"/>
    <w:rsid w:val="00766025"/>
    <w:rsid w:val="007679AE"/>
    <w:rsid w:val="00771B3C"/>
    <w:rsid w:val="00772DDD"/>
    <w:rsid w:val="00784932"/>
    <w:rsid w:val="00792132"/>
    <w:rsid w:val="007928CE"/>
    <w:rsid w:val="007A46A5"/>
    <w:rsid w:val="007D7CB9"/>
    <w:rsid w:val="007E52CD"/>
    <w:rsid w:val="007F0CFB"/>
    <w:rsid w:val="007F58DE"/>
    <w:rsid w:val="0080302F"/>
    <w:rsid w:val="008132B5"/>
    <w:rsid w:val="008213AE"/>
    <w:rsid w:val="0082161B"/>
    <w:rsid w:val="00831725"/>
    <w:rsid w:val="008358B2"/>
    <w:rsid w:val="008437EC"/>
    <w:rsid w:val="008453FC"/>
    <w:rsid w:val="00857738"/>
    <w:rsid w:val="00876C3B"/>
    <w:rsid w:val="008778FF"/>
    <w:rsid w:val="00877D81"/>
    <w:rsid w:val="00886CD8"/>
    <w:rsid w:val="00887DDD"/>
    <w:rsid w:val="00897B38"/>
    <w:rsid w:val="008A7FAD"/>
    <w:rsid w:val="008C6189"/>
    <w:rsid w:val="008E28C5"/>
    <w:rsid w:val="00917E8F"/>
    <w:rsid w:val="00964023"/>
    <w:rsid w:val="0097688E"/>
    <w:rsid w:val="00976F6B"/>
    <w:rsid w:val="0098171A"/>
    <w:rsid w:val="00984F91"/>
    <w:rsid w:val="00991C55"/>
    <w:rsid w:val="0099585C"/>
    <w:rsid w:val="009A22C3"/>
    <w:rsid w:val="009B0E7A"/>
    <w:rsid w:val="009B6651"/>
    <w:rsid w:val="009C3C2E"/>
    <w:rsid w:val="009D4D06"/>
    <w:rsid w:val="009E1165"/>
    <w:rsid w:val="009F2B7C"/>
    <w:rsid w:val="00A0139E"/>
    <w:rsid w:val="00A13B35"/>
    <w:rsid w:val="00A215F9"/>
    <w:rsid w:val="00A27D1B"/>
    <w:rsid w:val="00A435EF"/>
    <w:rsid w:val="00A63526"/>
    <w:rsid w:val="00A662D0"/>
    <w:rsid w:val="00A733DE"/>
    <w:rsid w:val="00A77A6A"/>
    <w:rsid w:val="00A80B8B"/>
    <w:rsid w:val="00A90E4F"/>
    <w:rsid w:val="00A9241C"/>
    <w:rsid w:val="00AA1AC0"/>
    <w:rsid w:val="00AA307A"/>
    <w:rsid w:val="00AA6C60"/>
    <w:rsid w:val="00AD09C4"/>
    <w:rsid w:val="00AD383C"/>
    <w:rsid w:val="00AE4206"/>
    <w:rsid w:val="00AE4ECE"/>
    <w:rsid w:val="00AF0F7F"/>
    <w:rsid w:val="00AF1603"/>
    <w:rsid w:val="00AF19F2"/>
    <w:rsid w:val="00AF2E67"/>
    <w:rsid w:val="00AF7565"/>
    <w:rsid w:val="00B00E2F"/>
    <w:rsid w:val="00B06552"/>
    <w:rsid w:val="00B1510B"/>
    <w:rsid w:val="00B213AC"/>
    <w:rsid w:val="00B22209"/>
    <w:rsid w:val="00B27BEF"/>
    <w:rsid w:val="00B461B8"/>
    <w:rsid w:val="00B54624"/>
    <w:rsid w:val="00B6047E"/>
    <w:rsid w:val="00B73812"/>
    <w:rsid w:val="00B74438"/>
    <w:rsid w:val="00B76832"/>
    <w:rsid w:val="00B80E0D"/>
    <w:rsid w:val="00B8587B"/>
    <w:rsid w:val="00B96E7C"/>
    <w:rsid w:val="00BA4A7E"/>
    <w:rsid w:val="00BA720B"/>
    <w:rsid w:val="00BB0CAB"/>
    <w:rsid w:val="00BB70B7"/>
    <w:rsid w:val="00BB7641"/>
    <w:rsid w:val="00BB7714"/>
    <w:rsid w:val="00BC0927"/>
    <w:rsid w:val="00BC6BD9"/>
    <w:rsid w:val="00BD0D2A"/>
    <w:rsid w:val="00BE2AF0"/>
    <w:rsid w:val="00BE302D"/>
    <w:rsid w:val="00BE347E"/>
    <w:rsid w:val="00BF2087"/>
    <w:rsid w:val="00BF219B"/>
    <w:rsid w:val="00C01B4B"/>
    <w:rsid w:val="00C0272A"/>
    <w:rsid w:val="00C0376F"/>
    <w:rsid w:val="00C05163"/>
    <w:rsid w:val="00C23538"/>
    <w:rsid w:val="00C23A8E"/>
    <w:rsid w:val="00C24296"/>
    <w:rsid w:val="00C32945"/>
    <w:rsid w:val="00C34474"/>
    <w:rsid w:val="00C364FD"/>
    <w:rsid w:val="00C4322D"/>
    <w:rsid w:val="00C444A7"/>
    <w:rsid w:val="00C6256A"/>
    <w:rsid w:val="00C62CA0"/>
    <w:rsid w:val="00C63F01"/>
    <w:rsid w:val="00C669FF"/>
    <w:rsid w:val="00C73D2A"/>
    <w:rsid w:val="00C859F4"/>
    <w:rsid w:val="00C864E7"/>
    <w:rsid w:val="00C90606"/>
    <w:rsid w:val="00C9773E"/>
    <w:rsid w:val="00CD10C9"/>
    <w:rsid w:val="00CD7E54"/>
    <w:rsid w:val="00CE730A"/>
    <w:rsid w:val="00CE749A"/>
    <w:rsid w:val="00D12FC1"/>
    <w:rsid w:val="00D17146"/>
    <w:rsid w:val="00D4663C"/>
    <w:rsid w:val="00D47BB7"/>
    <w:rsid w:val="00D530A1"/>
    <w:rsid w:val="00D57406"/>
    <w:rsid w:val="00D61B26"/>
    <w:rsid w:val="00D62A11"/>
    <w:rsid w:val="00D65404"/>
    <w:rsid w:val="00D659F4"/>
    <w:rsid w:val="00D67377"/>
    <w:rsid w:val="00D819CB"/>
    <w:rsid w:val="00D82265"/>
    <w:rsid w:val="00D93C1B"/>
    <w:rsid w:val="00DA1D61"/>
    <w:rsid w:val="00DC1C81"/>
    <w:rsid w:val="00DD32F3"/>
    <w:rsid w:val="00DD4CEB"/>
    <w:rsid w:val="00DF0B5C"/>
    <w:rsid w:val="00DF3464"/>
    <w:rsid w:val="00DF6CE8"/>
    <w:rsid w:val="00E006B6"/>
    <w:rsid w:val="00E13AE5"/>
    <w:rsid w:val="00E1641E"/>
    <w:rsid w:val="00E2104A"/>
    <w:rsid w:val="00E239EF"/>
    <w:rsid w:val="00E37BFB"/>
    <w:rsid w:val="00E42A7B"/>
    <w:rsid w:val="00E63EEB"/>
    <w:rsid w:val="00E67390"/>
    <w:rsid w:val="00E676BA"/>
    <w:rsid w:val="00E707D7"/>
    <w:rsid w:val="00E75EC0"/>
    <w:rsid w:val="00E828CD"/>
    <w:rsid w:val="00E95070"/>
    <w:rsid w:val="00EA4C33"/>
    <w:rsid w:val="00EC49D9"/>
    <w:rsid w:val="00ED65B0"/>
    <w:rsid w:val="00EE0975"/>
    <w:rsid w:val="00EF30ED"/>
    <w:rsid w:val="00F05725"/>
    <w:rsid w:val="00F245DE"/>
    <w:rsid w:val="00F5132A"/>
    <w:rsid w:val="00F55A9F"/>
    <w:rsid w:val="00F5604C"/>
    <w:rsid w:val="00F601ED"/>
    <w:rsid w:val="00F611CB"/>
    <w:rsid w:val="00F66CEE"/>
    <w:rsid w:val="00F67EC2"/>
    <w:rsid w:val="00F738EA"/>
    <w:rsid w:val="00F82A86"/>
    <w:rsid w:val="00F86A61"/>
    <w:rsid w:val="00F90E72"/>
    <w:rsid w:val="00FB0F92"/>
    <w:rsid w:val="00FB2C4F"/>
    <w:rsid w:val="00FB615D"/>
    <w:rsid w:val="00FC165C"/>
    <w:rsid w:val="00FF002A"/>
    <w:rsid w:val="00FF1668"/>
    <w:rsid w:val="00FF1EA1"/>
    <w:rsid w:val="00FF3093"/>
    <w:rsid w:val="00FF5A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0284E1"/>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534"/>
    <w:pPr>
      <w:spacing w:after="200" w:line="276" w:lineRule="auto"/>
    </w:pPr>
    <w:rPr>
      <w:rFonts w:ascii="Times New Roman" w:eastAsia="Calibri" w:hAnsi="Times New Roman" w:cs="Times New Roman"/>
      <w:sz w:val="24"/>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eastAsia="Times New Roman"/>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eastAsia="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EA4C33"/>
    <w:pPr>
      <w:ind w:left="720"/>
      <w:contextualSpacing/>
    </w:pPr>
  </w:style>
  <w:style w:type="character" w:customStyle="1" w:styleId="OdstavecseseznamemChar">
    <w:name w:val="Odstavec se seznamem Char"/>
    <w:link w:val="Odstavecseseznamem"/>
    <w:uiPriority w:val="34"/>
    <w:locked/>
    <w:rsid w:val="00EA4C33"/>
    <w:rPr>
      <w:rFonts w:ascii="Times New Roman" w:eastAsia="Calibri" w:hAnsi="Times New Roman" w:cs="Times New Roman"/>
      <w:sz w:val="24"/>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 w:type="character" w:styleId="Odkaznakoment">
    <w:name w:val="annotation reference"/>
    <w:basedOn w:val="Standardnpsmoodstavce"/>
    <w:uiPriority w:val="99"/>
    <w:semiHidden/>
    <w:unhideWhenUsed/>
    <w:rsid w:val="00C90606"/>
    <w:rPr>
      <w:sz w:val="16"/>
      <w:szCs w:val="16"/>
    </w:rPr>
  </w:style>
  <w:style w:type="paragraph" w:styleId="Textkomente">
    <w:name w:val="annotation text"/>
    <w:basedOn w:val="Normln"/>
    <w:link w:val="TextkomenteChar"/>
    <w:uiPriority w:val="99"/>
    <w:unhideWhenUsed/>
    <w:rsid w:val="00C90606"/>
    <w:pPr>
      <w:spacing w:line="240" w:lineRule="auto"/>
    </w:pPr>
    <w:rPr>
      <w:sz w:val="20"/>
      <w:szCs w:val="20"/>
    </w:rPr>
  </w:style>
  <w:style w:type="character" w:customStyle="1" w:styleId="TextkomenteChar">
    <w:name w:val="Text komentáře Char"/>
    <w:basedOn w:val="Standardnpsmoodstavce"/>
    <w:link w:val="Textkomente"/>
    <w:uiPriority w:val="99"/>
    <w:rsid w:val="00C9060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90606"/>
    <w:rPr>
      <w:b/>
      <w:bCs/>
    </w:rPr>
  </w:style>
  <w:style w:type="character" w:customStyle="1" w:styleId="PedmtkomenteChar">
    <w:name w:val="Předmět komentáře Char"/>
    <w:basedOn w:val="TextkomenteChar"/>
    <w:link w:val="Pedmtkomente"/>
    <w:uiPriority w:val="99"/>
    <w:semiHidden/>
    <w:rsid w:val="00C9060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906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606"/>
    <w:rPr>
      <w:rFonts w:ascii="Segoe UI" w:eastAsia="Calibri" w:hAnsi="Segoe UI" w:cs="Segoe UI"/>
      <w:sz w:val="18"/>
      <w:szCs w:val="18"/>
    </w:rPr>
  </w:style>
  <w:style w:type="character" w:styleId="slostrnky">
    <w:name w:val="page number"/>
    <w:uiPriority w:val="99"/>
    <w:rsid w:val="002208B4"/>
    <w:rPr>
      <w:rFonts w:cs="Times New Roman"/>
    </w:rPr>
  </w:style>
  <w:style w:type="paragraph" w:customStyle="1" w:styleId="BlockQuotation">
    <w:name w:val="Block Quotation"/>
    <w:basedOn w:val="Normln"/>
    <w:rsid w:val="00D47BB7"/>
    <w:pPr>
      <w:widowControl w:val="0"/>
      <w:spacing w:after="0" w:line="240" w:lineRule="auto"/>
      <w:ind w:left="426" w:right="425" w:hanging="426"/>
      <w:jc w:val="both"/>
    </w:pPr>
    <w:rPr>
      <w:rFonts w:eastAsia="Times New Roman"/>
      <w:szCs w:val="20"/>
      <w:lang w:eastAsia="cs-CZ"/>
    </w:rPr>
  </w:style>
  <w:style w:type="paragraph" w:customStyle="1" w:styleId="Odstavec-Olga">
    <w:name w:val="Odstavec - Olga"/>
    <w:basedOn w:val="Normln"/>
    <w:next w:val="Odstavecseseznamem"/>
    <w:link w:val="Odstavec-OlgaChar"/>
    <w:qFormat/>
    <w:rsid w:val="00316420"/>
    <w:pPr>
      <w:numPr>
        <w:numId w:val="13"/>
      </w:numPr>
      <w:spacing w:line="240" w:lineRule="auto"/>
      <w:ind w:left="567" w:hanging="567"/>
      <w:jc w:val="both"/>
    </w:pPr>
    <w:rPr>
      <w:szCs w:val="24"/>
    </w:rPr>
  </w:style>
  <w:style w:type="character" w:customStyle="1" w:styleId="Odstavec-OlgaChar">
    <w:name w:val="Odstavec - Olga Char"/>
    <w:basedOn w:val="Nadpis1Char"/>
    <w:link w:val="Odstavec-Olga"/>
    <w:rsid w:val="00316420"/>
    <w:rPr>
      <w:rFonts w:ascii="Times New Roman" w:eastAsia="Calibri" w:hAnsi="Times New Roman" w:cs="Times New Roman"/>
      <w:b w:val="0"/>
      <w:bCs w:val="0"/>
      <w:kern w:val="32"/>
      <w:sz w:val="24"/>
      <w:szCs w:val="24"/>
    </w:rPr>
  </w:style>
  <w:style w:type="paragraph" w:customStyle="1" w:styleId="eslovanstyl1">
    <w:name w:val="eíslovaný styl 1"/>
    <w:basedOn w:val="Normln"/>
    <w:rsid w:val="00700ED3"/>
    <w:pPr>
      <w:widowControl w:val="0"/>
      <w:tabs>
        <w:tab w:val="left" w:pos="360"/>
      </w:tabs>
      <w:overflowPunct w:val="0"/>
      <w:autoSpaceDE w:val="0"/>
      <w:autoSpaceDN w:val="0"/>
      <w:adjustRightInd w:val="0"/>
      <w:spacing w:after="0" w:line="240" w:lineRule="auto"/>
      <w:ind w:left="360" w:hanging="360"/>
      <w:textAlignment w:val="baseline"/>
    </w:pPr>
    <w:rPr>
      <w:rFonts w:eastAsia="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osta@csicr.cz" TargetMode="External"/><Relationship Id="rId4" Type="http://schemas.openxmlformats.org/officeDocument/2006/relationships/settings" Target="settings.xml"/><Relationship Id="rId9" Type="http://schemas.openxmlformats.org/officeDocument/2006/relationships/hyperlink" Target="mailto:kamil.melicharek@csicr.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B351-18F2-4D04-82B8-8B91498E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2206</Words>
  <Characters>13017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Biľová Oľga</cp:lastModifiedBy>
  <cp:revision>2</cp:revision>
  <dcterms:created xsi:type="dcterms:W3CDTF">2021-03-02T13:17:00Z</dcterms:created>
  <dcterms:modified xsi:type="dcterms:W3CDTF">2021-03-02T13:17:00Z</dcterms:modified>
</cp:coreProperties>
</file>