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49" w:rsidRDefault="004C1D49" w:rsidP="004C1D49">
      <w:pPr>
        <w:jc w:val="right"/>
      </w:pPr>
      <w:bookmarkStart w:id="0" w:name="_GoBack"/>
      <w:bookmarkEnd w:id="0"/>
      <w:r>
        <w:t>Příloha C</w:t>
      </w:r>
    </w:p>
    <w:p w:rsidR="004C1D49" w:rsidRDefault="004C1D49" w:rsidP="004C1D49">
      <w:pPr>
        <w:spacing w:before="0"/>
        <w:ind w:left="2127" w:hanging="2127"/>
        <w:rPr>
          <w:b/>
        </w:rPr>
      </w:pPr>
    </w:p>
    <w:p w:rsidR="004C1D49" w:rsidRDefault="004C1D49" w:rsidP="004C1D49">
      <w:pPr>
        <w:spacing w:before="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>
        <w:rPr>
          <w:b/>
          <w:color w:val="000000"/>
        </w:rPr>
        <w:t>Videomanuály pro klíčové moduly informačních systémů NIQES</w:t>
      </w:r>
    </w:p>
    <w:p w:rsidR="004C1D49" w:rsidRDefault="004C1D49" w:rsidP="004C1D49">
      <w:pPr>
        <w:spacing w:before="0"/>
        <w:rPr>
          <w:b/>
        </w:rPr>
      </w:pPr>
      <w:r w:rsidRPr="000B5F93">
        <w:rPr>
          <w:b/>
        </w:rPr>
        <w:t>Číslo zakázky:</w:t>
      </w:r>
      <w:r w:rsidRPr="000B5F93">
        <w:rPr>
          <w:b/>
        </w:rPr>
        <w:tab/>
      </w:r>
      <w:r>
        <w:rPr>
          <w:b/>
        </w:rPr>
        <w:t>46/14/04</w:t>
      </w:r>
    </w:p>
    <w:p w:rsidR="004C1D49" w:rsidRDefault="004C1D49" w:rsidP="004C1D49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C1D49" w:rsidRDefault="004C1D49" w:rsidP="004C1D49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4C1D49" w:rsidRDefault="004C1D49" w:rsidP="004C1D49">
      <w:pPr>
        <w:tabs>
          <w:tab w:val="left" w:pos="2127"/>
        </w:tabs>
        <w:spacing w:before="0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4C1D49" w:rsidRDefault="004C1D49" w:rsidP="004C1D49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C1D49" w:rsidRDefault="004C1D49" w:rsidP="004C1D49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Krycí list nabídky</w:t>
      </w:r>
    </w:p>
    <w:p w:rsidR="004C1D49" w:rsidRDefault="004C1D49" w:rsidP="004C1D49">
      <w:pPr>
        <w:tabs>
          <w:tab w:val="left" w:pos="3828"/>
        </w:tabs>
        <w:spacing w:before="240"/>
      </w:pPr>
      <w:r>
        <w:t>Uchazeč: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Adresa sídla: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IČ: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DIČ: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Osoba oprávněná zastupovat uchazeče: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Kontaktní osoba: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Tel. spojení:</w:t>
      </w:r>
      <w:r>
        <w:tab/>
      </w:r>
    </w:p>
    <w:p w:rsidR="004C1D49" w:rsidRDefault="004C1D49" w:rsidP="004C1D49">
      <w:pPr>
        <w:tabs>
          <w:tab w:val="left" w:pos="3828"/>
        </w:tabs>
        <w:spacing w:before="60"/>
      </w:pPr>
      <w:r>
        <w:t>E-mail:</w:t>
      </w:r>
    </w:p>
    <w:p w:rsidR="004C1D49" w:rsidRDefault="004C1D49" w:rsidP="004C1D49">
      <w:pPr>
        <w:tabs>
          <w:tab w:val="left" w:pos="3828"/>
        </w:tabs>
      </w:pPr>
      <w:r>
        <w:t>Cena celkem bez DPH v Kč:</w:t>
      </w:r>
      <w:r>
        <w:tab/>
      </w:r>
    </w:p>
    <w:p w:rsidR="004C1D49" w:rsidRDefault="004C1D49" w:rsidP="004C1D49">
      <w:pPr>
        <w:tabs>
          <w:tab w:val="left" w:pos="3828"/>
        </w:tabs>
      </w:pPr>
      <w:r>
        <w:t>DPH v Kč:</w:t>
      </w:r>
      <w:r>
        <w:tab/>
      </w:r>
    </w:p>
    <w:p w:rsidR="004C1D49" w:rsidRDefault="004C1D49" w:rsidP="004C1D49">
      <w:pPr>
        <w:tabs>
          <w:tab w:val="left" w:pos="3828"/>
        </w:tabs>
      </w:pPr>
      <w:r>
        <w:t>Cena celkem včetně DPH v Kč:</w:t>
      </w:r>
    </w:p>
    <w:p w:rsidR="004C1D49" w:rsidRDefault="004C1D49" w:rsidP="004C1D49">
      <w:pPr>
        <w:tabs>
          <w:tab w:val="left" w:pos="3828"/>
        </w:tabs>
        <w:spacing w:before="240"/>
      </w:pPr>
      <w:r>
        <w:t>Uchazeč čestně prohlašuje, že je vázán celým obsahem své nabídky po celou dobu zadávací lhůty.</w:t>
      </w:r>
    </w:p>
    <w:p w:rsidR="004C1D49" w:rsidRDefault="004C1D49" w:rsidP="004C1D49">
      <w:pPr>
        <w:spacing w:before="1320"/>
      </w:pPr>
      <w:r>
        <w:t>V ____________ dne ____________</w:t>
      </w:r>
    </w:p>
    <w:p w:rsidR="004C1D49" w:rsidRDefault="004C1D49" w:rsidP="004C1D49">
      <w:pPr>
        <w:spacing w:before="600"/>
        <w:ind w:left="1620"/>
        <w:jc w:val="center"/>
      </w:pPr>
      <w:r>
        <w:t>__________________________________________________</w:t>
      </w:r>
    </w:p>
    <w:p w:rsidR="004C1D49" w:rsidRPr="00AC0644" w:rsidRDefault="004C1D49" w:rsidP="004C1D49">
      <w:pPr>
        <w:ind w:left="1620"/>
        <w:jc w:val="center"/>
      </w:pPr>
      <w:r>
        <w:t>podpis osoby oprávněné zastupovat uchazeče</w:t>
      </w:r>
    </w:p>
    <w:p w:rsidR="004C1D49" w:rsidRDefault="004C1D49" w:rsidP="004C1D49">
      <w:pPr>
        <w:pStyle w:val="Odstavecseseznamem"/>
        <w:tabs>
          <w:tab w:val="left" w:pos="851"/>
        </w:tabs>
        <w:spacing w:before="60" w:line="276" w:lineRule="auto"/>
        <w:ind w:left="851"/>
        <w:contextualSpacing w:val="0"/>
      </w:pPr>
    </w:p>
    <w:p w:rsidR="003D3EEB" w:rsidRDefault="003D3EEB"/>
    <w:sectPr w:rsidR="003D3E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47" w:rsidRDefault="00957547" w:rsidP="004C1D49">
      <w:pPr>
        <w:spacing w:before="0"/>
      </w:pPr>
      <w:r>
        <w:separator/>
      </w:r>
    </w:p>
  </w:endnote>
  <w:endnote w:type="continuationSeparator" w:id="0">
    <w:p w:rsidR="00957547" w:rsidRDefault="00957547" w:rsidP="004C1D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49" w:rsidRPr="004C1D49" w:rsidRDefault="004C1D49">
    <w:pPr>
      <w:pStyle w:val="Zpat"/>
      <w:rPr>
        <w:rFonts w:ascii="Times New Roman" w:hAnsi="Times New Roman" w:cs="Times New Roman"/>
      </w:rPr>
    </w:pPr>
    <w:r w:rsidRPr="004C1D49">
      <w:rPr>
        <w:rFonts w:ascii="Times New Roman" w:hAnsi="Times New Roman" w:cs="Times New Roman"/>
      </w:rPr>
      <w:ptab w:relativeTo="margin" w:alignment="center" w:leader="none"/>
    </w:r>
    <w:r w:rsidRPr="004C1D49">
      <w:rPr>
        <w:rFonts w:ascii="Times New Roman" w:hAnsi="Times New Roman" w:cs="Times New Roman"/>
      </w:rPr>
      <w:ptab w:relativeTo="margin" w:alignment="right" w:leader="none"/>
    </w:r>
    <w:r w:rsidRPr="004C1D49">
      <w:rPr>
        <w:rStyle w:val="slostrnky"/>
        <w:rFonts w:ascii="Times New Roman" w:hAnsi="Times New Roman"/>
      </w:rPr>
      <w:t xml:space="preserve">sp. zn.: ČŠIG-S-90/14-G21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47" w:rsidRDefault="00957547" w:rsidP="004C1D49">
      <w:pPr>
        <w:spacing w:before="0"/>
      </w:pPr>
      <w:r>
        <w:separator/>
      </w:r>
    </w:p>
  </w:footnote>
  <w:footnote w:type="continuationSeparator" w:id="0">
    <w:p w:rsidR="00957547" w:rsidRDefault="00957547" w:rsidP="004C1D4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49" w:rsidRDefault="004C1D49">
    <w:pPr>
      <w:pStyle w:val="Zhlav"/>
    </w:pPr>
    <w:r>
      <w:rPr>
        <w:noProof/>
        <w:lang w:eastAsia="cs-CZ"/>
      </w:rPr>
      <w:drawing>
        <wp:inline distT="0" distB="0" distL="0" distR="0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1D49" w:rsidRDefault="004C1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49"/>
    <w:rsid w:val="000F3766"/>
    <w:rsid w:val="003D3EEB"/>
    <w:rsid w:val="004C1D49"/>
    <w:rsid w:val="006A5BF4"/>
    <w:rsid w:val="009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8C8E4-9972-4614-AE8B-55E99EA3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D49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D4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C1D49"/>
  </w:style>
  <w:style w:type="paragraph" w:styleId="Zpat">
    <w:name w:val="footer"/>
    <w:basedOn w:val="Normln"/>
    <w:link w:val="ZpatChar"/>
    <w:uiPriority w:val="99"/>
    <w:unhideWhenUsed/>
    <w:rsid w:val="004C1D4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4C1D49"/>
  </w:style>
  <w:style w:type="paragraph" w:styleId="Textbubliny">
    <w:name w:val="Balloon Text"/>
    <w:basedOn w:val="Normln"/>
    <w:link w:val="TextbublinyChar"/>
    <w:uiPriority w:val="99"/>
    <w:semiHidden/>
    <w:unhideWhenUsed/>
    <w:rsid w:val="004C1D49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D4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C1D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C1D49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C1D49"/>
    <w:pPr>
      <w:ind w:left="720"/>
      <w:contextualSpacing/>
    </w:pPr>
  </w:style>
  <w:style w:type="character" w:styleId="slostrnky">
    <w:name w:val="page number"/>
    <w:rsid w:val="004C1D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Jelínková Eva</dc:creator>
  <cp:lastModifiedBy>Picková Marie</cp:lastModifiedBy>
  <cp:revision>2</cp:revision>
  <dcterms:created xsi:type="dcterms:W3CDTF">2014-04-14T08:41:00Z</dcterms:created>
  <dcterms:modified xsi:type="dcterms:W3CDTF">2014-04-14T08:41:00Z</dcterms:modified>
</cp:coreProperties>
</file>