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4AF" w:rsidRDefault="00D114AF" w:rsidP="00D114AF">
      <w:pPr>
        <w:spacing w:before="0"/>
        <w:jc w:val="right"/>
        <w:rPr>
          <w:bCs/>
          <w:kern w:val="32"/>
        </w:rPr>
      </w:pPr>
      <w:r>
        <w:rPr>
          <w:bCs/>
          <w:kern w:val="32"/>
        </w:rPr>
        <w:t>Příloha č. 1</w:t>
      </w:r>
    </w:p>
    <w:p w:rsidR="00D114AF" w:rsidRDefault="00D114AF" w:rsidP="00D114AF">
      <w:pPr>
        <w:spacing w:before="0"/>
        <w:jc w:val="right"/>
        <w:rPr>
          <w:bCs/>
          <w:kern w:val="32"/>
        </w:rPr>
      </w:pPr>
    </w:p>
    <w:p w:rsidR="00D114AF" w:rsidRPr="00B5017F" w:rsidRDefault="00D114AF" w:rsidP="00D114AF">
      <w:pPr>
        <w:spacing w:before="0"/>
        <w:jc w:val="right"/>
        <w:rPr>
          <w:bCs/>
          <w:kern w:val="32"/>
          <w:sz w:val="22"/>
          <w:szCs w:val="22"/>
        </w:rPr>
      </w:pPr>
      <w:r w:rsidRPr="00B5017F">
        <w:rPr>
          <w:bCs/>
          <w:kern w:val="32"/>
          <w:sz w:val="22"/>
          <w:szCs w:val="22"/>
        </w:rPr>
        <w:t>Čj.: ČŠIG-/14-G</w:t>
      </w:r>
    </w:p>
    <w:p w:rsidR="00D114AF" w:rsidRPr="007C7ED6" w:rsidRDefault="00D114AF" w:rsidP="00D114AF">
      <w:pPr>
        <w:spacing w:before="360"/>
        <w:jc w:val="center"/>
      </w:pPr>
      <w:r>
        <w:rPr>
          <w:b/>
          <w:bCs/>
          <w:kern w:val="32"/>
          <w:sz w:val="28"/>
          <w:szCs w:val="28"/>
        </w:rPr>
        <w:t>Smlouva o dílo</w:t>
      </w:r>
      <w:r>
        <w:rPr>
          <w:bCs/>
          <w:kern w:val="32"/>
        </w:rPr>
        <w:br/>
        <w:t>uzavřená podle § 2586 a násl. zákona č. 89/2012 Sb., občanský zákoník,</w:t>
      </w:r>
      <w:r>
        <w:rPr>
          <w:bCs/>
          <w:kern w:val="32"/>
        </w:rPr>
        <w:br/>
        <w:t>ve znění pozdějších předpisů</w:t>
      </w:r>
    </w:p>
    <w:p w:rsidR="00D114AF" w:rsidRPr="007C7ED6" w:rsidRDefault="00D114AF" w:rsidP="00D114AF">
      <w:pPr>
        <w:pStyle w:val="Nadpis1"/>
        <w:numPr>
          <w:ilvl w:val="0"/>
          <w:numId w:val="1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Smluvní strany</w:t>
      </w:r>
    </w:p>
    <w:p w:rsidR="00D114AF" w:rsidRPr="007C7ED6" w:rsidRDefault="00D114AF" w:rsidP="00D114AF">
      <w:pPr>
        <w:spacing w:before="360"/>
        <w:rPr>
          <w:sz w:val="22"/>
          <w:szCs w:val="22"/>
        </w:rPr>
      </w:pPr>
      <w:r w:rsidRPr="007C7ED6">
        <w:rPr>
          <w:b/>
          <w:sz w:val="22"/>
          <w:szCs w:val="22"/>
        </w:rPr>
        <w:t>Česká republika – Česká školní inspekce</w:t>
      </w:r>
    </w:p>
    <w:p w:rsidR="00D114AF" w:rsidRPr="007C7ED6" w:rsidRDefault="00D114AF" w:rsidP="00D114AF">
      <w:pPr>
        <w:spacing w:before="0"/>
        <w:ind w:left="2552" w:hanging="2552"/>
        <w:rPr>
          <w:sz w:val="22"/>
          <w:szCs w:val="22"/>
        </w:rPr>
      </w:pPr>
      <w:r w:rsidRPr="007C7ED6">
        <w:rPr>
          <w:sz w:val="22"/>
          <w:szCs w:val="22"/>
        </w:rPr>
        <w:t>sídlo:</w:t>
      </w:r>
      <w:r w:rsidRPr="007C7ED6">
        <w:rPr>
          <w:sz w:val="22"/>
          <w:szCs w:val="22"/>
        </w:rPr>
        <w:tab/>
        <w:t>Fráni Šrámka 37, 150 21 Praha 5</w:t>
      </w:r>
    </w:p>
    <w:p w:rsidR="00D114AF" w:rsidRPr="007C7ED6" w:rsidRDefault="00D114AF" w:rsidP="00D114AF">
      <w:pPr>
        <w:spacing w:before="0"/>
        <w:ind w:left="2552" w:hanging="2552"/>
        <w:rPr>
          <w:sz w:val="22"/>
          <w:szCs w:val="22"/>
        </w:rPr>
      </w:pPr>
      <w:r>
        <w:rPr>
          <w:sz w:val="22"/>
          <w:szCs w:val="22"/>
        </w:rPr>
        <w:t>zatupuj</w:t>
      </w:r>
      <w:r w:rsidRPr="007C7ED6">
        <w:rPr>
          <w:sz w:val="22"/>
          <w:szCs w:val="22"/>
        </w:rPr>
        <w:t>ící:</w:t>
      </w:r>
      <w:r w:rsidRPr="007C7ED6">
        <w:rPr>
          <w:sz w:val="22"/>
          <w:szCs w:val="22"/>
        </w:rPr>
        <w:tab/>
        <w:t xml:space="preserve">Mgr. </w:t>
      </w:r>
      <w:r>
        <w:rPr>
          <w:sz w:val="22"/>
          <w:szCs w:val="22"/>
        </w:rPr>
        <w:t>Tomáš Zatloukal, ústřední školní inspektor</w:t>
      </w:r>
    </w:p>
    <w:p w:rsidR="00D114AF" w:rsidRPr="000E545C" w:rsidRDefault="00D114AF" w:rsidP="00D114AF">
      <w:pPr>
        <w:spacing w:before="0"/>
        <w:ind w:left="2552" w:hanging="2552"/>
        <w:rPr>
          <w:sz w:val="22"/>
          <w:szCs w:val="22"/>
        </w:rPr>
      </w:pPr>
      <w:r>
        <w:rPr>
          <w:sz w:val="22"/>
          <w:szCs w:val="22"/>
        </w:rPr>
        <w:t>IČ</w:t>
      </w:r>
      <w:r w:rsidRPr="007C7ED6">
        <w:rPr>
          <w:sz w:val="22"/>
          <w:szCs w:val="22"/>
        </w:rPr>
        <w:t>:</w:t>
      </w:r>
      <w:r w:rsidRPr="007C7ED6">
        <w:rPr>
          <w:sz w:val="22"/>
          <w:szCs w:val="22"/>
        </w:rPr>
        <w:tab/>
      </w:r>
      <w:r w:rsidRPr="000E545C">
        <w:rPr>
          <w:sz w:val="22"/>
          <w:szCs w:val="22"/>
        </w:rPr>
        <w:t>00638994</w:t>
      </w:r>
    </w:p>
    <w:p w:rsidR="00D114AF" w:rsidRPr="000E545C" w:rsidRDefault="00D114AF" w:rsidP="00D114AF">
      <w:pPr>
        <w:spacing w:before="0"/>
        <w:ind w:left="2552" w:hanging="2552"/>
        <w:rPr>
          <w:sz w:val="22"/>
          <w:szCs w:val="22"/>
        </w:rPr>
      </w:pPr>
      <w:r w:rsidRPr="000E545C">
        <w:rPr>
          <w:sz w:val="22"/>
          <w:szCs w:val="22"/>
        </w:rPr>
        <w:t>bankovní spojení:</w:t>
      </w:r>
      <w:r w:rsidRPr="000E545C">
        <w:rPr>
          <w:sz w:val="22"/>
          <w:szCs w:val="22"/>
        </w:rPr>
        <w:tab/>
        <w:t>ČNB, Praha 1, číslo účtu: 7429061/0710</w:t>
      </w:r>
    </w:p>
    <w:p w:rsidR="00D114AF" w:rsidRPr="00C2116A" w:rsidRDefault="00D114AF" w:rsidP="00D114AF">
      <w:pPr>
        <w:tabs>
          <w:tab w:val="left" w:pos="2552"/>
        </w:tabs>
        <w:spacing w:before="60" w:after="60"/>
        <w:jc w:val="left"/>
        <w:rPr>
          <w:color w:val="000000"/>
          <w:sz w:val="22"/>
          <w:szCs w:val="22"/>
        </w:rPr>
      </w:pPr>
      <w:r w:rsidRPr="000E545C">
        <w:rPr>
          <w:sz w:val="22"/>
          <w:szCs w:val="22"/>
        </w:rPr>
        <w:t>kontaktní osoba:</w:t>
      </w:r>
      <w:r w:rsidRPr="000E545C">
        <w:rPr>
          <w:sz w:val="22"/>
          <w:szCs w:val="22"/>
        </w:rPr>
        <w:tab/>
      </w:r>
      <w:r>
        <w:rPr>
          <w:color w:val="000000"/>
          <w:sz w:val="22"/>
          <w:szCs w:val="22"/>
        </w:rPr>
        <w:t>Lucie Kovaříková</w:t>
      </w:r>
    </w:p>
    <w:p w:rsidR="00D114AF" w:rsidRPr="007C7ED6" w:rsidRDefault="00D114AF" w:rsidP="00D114AF">
      <w:pPr>
        <w:spacing w:before="0"/>
        <w:ind w:left="2552" w:hanging="2552"/>
        <w:rPr>
          <w:sz w:val="22"/>
          <w:szCs w:val="22"/>
        </w:rPr>
      </w:pPr>
      <w:r>
        <w:rPr>
          <w:color w:val="000000"/>
          <w:sz w:val="22"/>
          <w:szCs w:val="22"/>
        </w:rPr>
        <w:tab/>
        <w:t>tel.: +420 251 023 309</w:t>
      </w:r>
      <w:r w:rsidRPr="00C2116A">
        <w:rPr>
          <w:color w:val="000000"/>
          <w:sz w:val="22"/>
          <w:szCs w:val="22"/>
        </w:rPr>
        <w:t>, e-mail</w:t>
      </w:r>
      <w:r w:rsidRPr="00C2116A">
        <w:rPr>
          <w:color w:val="000000"/>
          <w:sz w:val="20"/>
          <w:szCs w:val="22"/>
        </w:rPr>
        <w:t xml:space="preserve">: </w:t>
      </w:r>
      <w:r w:rsidRPr="00C2116A">
        <w:rPr>
          <w:rStyle w:val="Hypertextovodkaz"/>
          <w:sz w:val="22"/>
        </w:rPr>
        <w:t>lucie</w:t>
      </w:r>
      <w:r w:rsidRPr="00C2116A">
        <w:rPr>
          <w:rStyle w:val="Hypertextovodkaz"/>
        </w:rPr>
        <w:t>.</w:t>
      </w:r>
      <w:r w:rsidRPr="00C2116A">
        <w:rPr>
          <w:rStyle w:val="Hypertextovodkaz"/>
          <w:sz w:val="22"/>
        </w:rPr>
        <w:t>kovarikova</w:t>
      </w:r>
      <w:hyperlink r:id="rId8" w:history="1">
        <w:r w:rsidRPr="00C2116A">
          <w:rPr>
            <w:rStyle w:val="Hypertextovodkaz"/>
            <w:sz w:val="22"/>
            <w:szCs w:val="22"/>
          </w:rPr>
          <w:t>@csicr.cz</w:t>
        </w:r>
      </w:hyperlink>
    </w:p>
    <w:p w:rsidR="00D114AF" w:rsidRPr="007C7ED6" w:rsidRDefault="00D114AF" w:rsidP="00D114AF">
      <w:pPr>
        <w:rPr>
          <w:sz w:val="22"/>
          <w:szCs w:val="22"/>
        </w:rPr>
      </w:pPr>
      <w:r w:rsidRPr="007C7ED6">
        <w:rPr>
          <w:sz w:val="22"/>
          <w:szCs w:val="22"/>
        </w:rPr>
        <w:t>jako „</w:t>
      </w:r>
      <w:r>
        <w:rPr>
          <w:sz w:val="22"/>
          <w:szCs w:val="22"/>
        </w:rPr>
        <w:t>objednatel</w:t>
      </w:r>
      <w:r w:rsidRPr="007C7ED6">
        <w:rPr>
          <w:sz w:val="22"/>
          <w:szCs w:val="22"/>
        </w:rPr>
        <w:t>“</w:t>
      </w:r>
    </w:p>
    <w:p w:rsidR="00D114AF" w:rsidRPr="007C7ED6" w:rsidRDefault="00D114AF" w:rsidP="00D114AF">
      <w:pPr>
        <w:spacing w:before="240" w:after="240"/>
        <w:rPr>
          <w:sz w:val="22"/>
          <w:szCs w:val="22"/>
        </w:rPr>
      </w:pPr>
      <w:r w:rsidRPr="007C7ED6">
        <w:rPr>
          <w:sz w:val="22"/>
          <w:szCs w:val="22"/>
        </w:rPr>
        <w:t>a</w:t>
      </w:r>
    </w:p>
    <w:p w:rsidR="00D114AF" w:rsidRPr="007C7ED6" w:rsidRDefault="00D114AF" w:rsidP="00D114AF">
      <w:pPr>
        <w:rPr>
          <w:sz w:val="22"/>
          <w:szCs w:val="22"/>
        </w:rPr>
      </w:pPr>
      <w:r w:rsidRPr="007C7ED6">
        <w:rPr>
          <w:b/>
          <w:sz w:val="22"/>
          <w:szCs w:val="22"/>
        </w:rPr>
        <w:t>…</w:t>
      </w:r>
    </w:p>
    <w:p w:rsidR="00D114AF" w:rsidRPr="007C7ED6" w:rsidRDefault="00D114AF" w:rsidP="00D114AF">
      <w:pPr>
        <w:spacing w:before="0"/>
        <w:ind w:left="2552" w:hanging="2552"/>
        <w:rPr>
          <w:sz w:val="22"/>
          <w:szCs w:val="22"/>
        </w:rPr>
      </w:pPr>
      <w:r w:rsidRPr="007C7ED6">
        <w:rPr>
          <w:sz w:val="22"/>
          <w:szCs w:val="22"/>
        </w:rPr>
        <w:t>sídlo:</w:t>
      </w:r>
      <w:r w:rsidRPr="007C7ED6">
        <w:rPr>
          <w:sz w:val="22"/>
          <w:szCs w:val="22"/>
        </w:rPr>
        <w:tab/>
      </w:r>
    </w:p>
    <w:p w:rsidR="00D114AF" w:rsidRPr="007C7ED6" w:rsidRDefault="00D114AF" w:rsidP="00D114AF">
      <w:pPr>
        <w:spacing w:before="0"/>
        <w:ind w:left="2552" w:hanging="2552"/>
        <w:rPr>
          <w:sz w:val="22"/>
          <w:szCs w:val="22"/>
        </w:rPr>
      </w:pPr>
      <w:r>
        <w:rPr>
          <w:sz w:val="22"/>
          <w:szCs w:val="22"/>
        </w:rPr>
        <w:t>zastupu</w:t>
      </w:r>
      <w:r w:rsidRPr="007C7ED6">
        <w:rPr>
          <w:sz w:val="22"/>
          <w:szCs w:val="22"/>
        </w:rPr>
        <w:t>jící:</w:t>
      </w:r>
      <w:r w:rsidRPr="007C7ED6">
        <w:rPr>
          <w:sz w:val="22"/>
          <w:szCs w:val="22"/>
        </w:rPr>
        <w:tab/>
      </w:r>
    </w:p>
    <w:p w:rsidR="00D114AF" w:rsidRPr="007C7ED6" w:rsidRDefault="00D114AF" w:rsidP="00D114AF">
      <w:pPr>
        <w:spacing w:before="0"/>
        <w:ind w:left="2552" w:hanging="2552"/>
        <w:rPr>
          <w:sz w:val="22"/>
          <w:szCs w:val="22"/>
        </w:rPr>
      </w:pPr>
      <w:r>
        <w:rPr>
          <w:sz w:val="22"/>
          <w:szCs w:val="22"/>
        </w:rPr>
        <w:t>IČ</w:t>
      </w:r>
      <w:r w:rsidRPr="007C7ED6">
        <w:rPr>
          <w:sz w:val="22"/>
          <w:szCs w:val="22"/>
        </w:rPr>
        <w:t>:</w:t>
      </w:r>
      <w:r w:rsidRPr="007C7ED6">
        <w:rPr>
          <w:sz w:val="22"/>
          <w:szCs w:val="22"/>
        </w:rPr>
        <w:tab/>
      </w:r>
    </w:p>
    <w:p w:rsidR="00D114AF" w:rsidRPr="007C7ED6" w:rsidRDefault="00D114AF" w:rsidP="00D114AF">
      <w:pPr>
        <w:spacing w:before="0"/>
        <w:ind w:left="2552" w:hanging="2552"/>
        <w:rPr>
          <w:sz w:val="22"/>
          <w:szCs w:val="22"/>
        </w:rPr>
      </w:pPr>
      <w:r w:rsidRPr="007C7ED6">
        <w:rPr>
          <w:sz w:val="22"/>
          <w:szCs w:val="22"/>
        </w:rPr>
        <w:t xml:space="preserve">zapsaná v obchodním rejstříku vedeném … soudem v </w:t>
      </w:r>
      <w:r w:rsidRPr="007C7ED6">
        <w:rPr>
          <w:sz w:val="22"/>
          <w:szCs w:val="22"/>
        </w:rPr>
        <w:softHyphen/>
      </w:r>
      <w:r w:rsidRPr="007C7ED6">
        <w:rPr>
          <w:sz w:val="22"/>
          <w:szCs w:val="22"/>
        </w:rPr>
        <w:softHyphen/>
        <w:t>……, oddíl ……, vložka ……</w:t>
      </w:r>
    </w:p>
    <w:p w:rsidR="00D114AF" w:rsidRPr="007C7ED6" w:rsidRDefault="00D114AF" w:rsidP="00D114AF">
      <w:pPr>
        <w:spacing w:before="0"/>
        <w:ind w:left="2552" w:hanging="2552"/>
        <w:rPr>
          <w:sz w:val="22"/>
          <w:szCs w:val="22"/>
        </w:rPr>
      </w:pPr>
      <w:r w:rsidRPr="007C7ED6">
        <w:rPr>
          <w:sz w:val="22"/>
          <w:szCs w:val="22"/>
        </w:rPr>
        <w:t>bankovní spojení:</w:t>
      </w:r>
      <w:r w:rsidRPr="007C7ED6">
        <w:rPr>
          <w:sz w:val="22"/>
          <w:szCs w:val="22"/>
        </w:rPr>
        <w:tab/>
      </w:r>
    </w:p>
    <w:p w:rsidR="00D114AF" w:rsidRDefault="00D114AF" w:rsidP="00D114AF">
      <w:pPr>
        <w:spacing w:before="0"/>
        <w:ind w:left="2552" w:hanging="2552"/>
        <w:rPr>
          <w:sz w:val="22"/>
          <w:szCs w:val="22"/>
        </w:rPr>
      </w:pPr>
      <w:r w:rsidRPr="007C7ED6">
        <w:rPr>
          <w:sz w:val="22"/>
          <w:szCs w:val="22"/>
        </w:rPr>
        <w:t>kontaktní osoba:</w:t>
      </w:r>
      <w:r w:rsidRPr="007C7ED6">
        <w:rPr>
          <w:sz w:val="22"/>
          <w:szCs w:val="22"/>
        </w:rPr>
        <w:tab/>
      </w:r>
    </w:p>
    <w:p w:rsidR="00D114AF" w:rsidRPr="007C7ED6" w:rsidRDefault="00D114AF" w:rsidP="00D114AF">
      <w:pPr>
        <w:spacing w:before="0"/>
        <w:rPr>
          <w:sz w:val="22"/>
          <w:szCs w:val="22"/>
        </w:rPr>
      </w:pPr>
    </w:p>
    <w:p w:rsidR="00D114AF" w:rsidRPr="007C7ED6" w:rsidRDefault="00D114AF" w:rsidP="00D114AF">
      <w:pPr>
        <w:rPr>
          <w:sz w:val="22"/>
          <w:szCs w:val="22"/>
        </w:rPr>
      </w:pPr>
      <w:r w:rsidRPr="007C7ED6">
        <w:rPr>
          <w:sz w:val="22"/>
          <w:szCs w:val="22"/>
        </w:rPr>
        <w:t>jako „zhotovitel“</w:t>
      </w:r>
    </w:p>
    <w:p w:rsidR="00D114AF" w:rsidRPr="007C7ED6" w:rsidRDefault="00D114AF" w:rsidP="00D114AF">
      <w:pPr>
        <w:pStyle w:val="Nadpis1"/>
        <w:numPr>
          <w:ilvl w:val="0"/>
          <w:numId w:val="1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Úvodní ustanovení</w:t>
      </w:r>
    </w:p>
    <w:p w:rsidR="00D114AF" w:rsidRDefault="00D114AF" w:rsidP="00D114AF">
      <w:pPr>
        <w:pStyle w:val="Odstavecseseznamem"/>
        <w:widowControl w:val="0"/>
        <w:numPr>
          <w:ilvl w:val="0"/>
          <w:numId w:val="13"/>
        </w:numPr>
        <w:ind w:left="0" w:firstLine="0"/>
      </w:pPr>
      <w:r w:rsidRPr="007C7ED6">
        <w:t xml:space="preserve">Tato smlouva byla uzavřena s vybraným uchazečem na základě výběrového řízení veřejné zakázky malého rozsahu </w:t>
      </w:r>
      <w:r w:rsidRPr="00D50712">
        <w:rPr>
          <w:color w:val="000000"/>
        </w:rPr>
        <w:t xml:space="preserve">„Tisk Analýzy současných systémů sledování a hodnocení kvality a efektivity ve vzdělávání“ </w:t>
      </w:r>
      <w:r w:rsidRPr="007C7ED6">
        <w:t xml:space="preserve">zadané </w:t>
      </w:r>
      <w:r>
        <w:t>objednatelem jako zadavatelem</w:t>
      </w:r>
      <w:r w:rsidRPr="007C7ED6">
        <w:t xml:space="preserve"> (dále „zakázka“).</w:t>
      </w:r>
      <w:r w:rsidRPr="00BF384E">
        <w:t xml:space="preserve"> </w:t>
      </w:r>
      <w:r>
        <w:t>Účel a cíle plnění vyplývají ze zadávací dokumentace k výběrovému řízení podle věty první</w:t>
      </w:r>
      <w:r w:rsidRPr="007C7ED6">
        <w:t>.</w:t>
      </w:r>
    </w:p>
    <w:p w:rsidR="00D114AF" w:rsidRPr="00B734C4" w:rsidRDefault="00D114AF" w:rsidP="00D114AF">
      <w:pPr>
        <w:pStyle w:val="Odstavecseseznamem"/>
        <w:widowControl w:val="0"/>
        <w:numPr>
          <w:ilvl w:val="0"/>
          <w:numId w:val="13"/>
        </w:numPr>
        <w:ind w:left="0" w:firstLine="0"/>
        <w:contextualSpacing w:val="0"/>
      </w:pPr>
      <w:r w:rsidRPr="00B734C4">
        <w:t xml:space="preserve">Tato smlouva je uzavírána za účelem </w:t>
      </w:r>
      <w:r w:rsidRPr="00D50712">
        <w:rPr>
          <w:color w:val="000000"/>
        </w:rPr>
        <w:t xml:space="preserve">vytištění a vazby materiálu </w:t>
      </w:r>
      <w:r w:rsidRPr="00B734C4">
        <w:t>České školní inspekce „</w:t>
      </w:r>
      <w:r w:rsidRPr="00B734C4">
        <w:rPr>
          <w:color w:val="000000"/>
        </w:rPr>
        <w:t xml:space="preserve">Analýza současných systémů sledování a hodnocení </w:t>
      </w:r>
      <w:r>
        <w:rPr>
          <w:color w:val="000000"/>
        </w:rPr>
        <w:t>kvality a efektivity ve </w:t>
      </w:r>
      <w:r w:rsidRPr="00B734C4">
        <w:rPr>
          <w:color w:val="000000"/>
        </w:rPr>
        <w:t>vzdělávání“ (dále jen „Analýza“)</w:t>
      </w:r>
      <w:r w:rsidRPr="00B734C4">
        <w:t>.</w:t>
      </w:r>
    </w:p>
    <w:p w:rsidR="00D114AF" w:rsidRPr="007C7ED6" w:rsidRDefault="00E04044" w:rsidP="00D114AF">
      <w:pPr>
        <w:pStyle w:val="Nadpis1"/>
        <w:numPr>
          <w:ilvl w:val="0"/>
          <w:numId w:val="12"/>
        </w:numPr>
        <w:spacing w:before="200"/>
        <w:ind w:left="0" w:firstLine="284"/>
        <w:jc w:val="center"/>
        <w:rPr>
          <w:rFonts w:ascii="Times New Roman" w:hAnsi="Times New Roman" w:cs="Times New Roman"/>
          <w:sz w:val="24"/>
          <w:szCs w:val="24"/>
        </w:rPr>
      </w:pPr>
      <w:r>
        <w:rPr>
          <w:rFonts w:ascii="Times New Roman" w:hAnsi="Times New Roman" w:cs="Times New Roman"/>
          <w:sz w:val="24"/>
          <w:szCs w:val="24"/>
        </w:rPr>
        <w:br w:type="column"/>
      </w:r>
      <w:r w:rsidR="00D114AF" w:rsidRPr="007C7ED6">
        <w:rPr>
          <w:rFonts w:ascii="Times New Roman" w:hAnsi="Times New Roman" w:cs="Times New Roman"/>
          <w:sz w:val="24"/>
          <w:szCs w:val="24"/>
        </w:rPr>
        <w:lastRenderedPageBreak/>
        <w:br/>
        <w:t>Předmět plnění</w:t>
      </w:r>
    </w:p>
    <w:p w:rsidR="00D114AF" w:rsidRDefault="00D114AF" w:rsidP="00D114AF">
      <w:pPr>
        <w:pStyle w:val="Odstavecseseznamem"/>
        <w:widowControl w:val="0"/>
        <w:numPr>
          <w:ilvl w:val="0"/>
          <w:numId w:val="3"/>
        </w:numPr>
        <w:tabs>
          <w:tab w:val="left" w:pos="709"/>
        </w:tabs>
        <w:spacing w:after="120"/>
        <w:ind w:left="0" w:firstLine="0"/>
        <w:contextualSpacing w:val="0"/>
      </w:pPr>
      <w:r w:rsidRPr="00D50712">
        <w:rPr>
          <w:color w:val="000000"/>
        </w:rPr>
        <w:t>Zhotovitel se zavazuje v souladu s touto smlouvou řádně vytisknout Analýzu, a to v celkovém nákladu 300 ks</w:t>
      </w:r>
      <w:r w:rsidRPr="00B734C4">
        <w:t>, a to dle následujících požadavků</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68"/>
      </w:tblGrid>
      <w:tr w:rsidR="00D114AF" w:rsidRPr="00F058B4" w:rsidTr="006F66CD">
        <w:tc>
          <w:tcPr>
            <w:tcW w:w="4644" w:type="dxa"/>
            <w:shd w:val="clear" w:color="auto" w:fill="0070C0"/>
          </w:tcPr>
          <w:p w:rsidR="00D114AF" w:rsidRPr="00F058B4" w:rsidRDefault="00D114AF" w:rsidP="006F66CD">
            <w:pPr>
              <w:pStyle w:val="Odstavecseseznamem1"/>
              <w:tabs>
                <w:tab w:val="left" w:pos="709"/>
              </w:tabs>
              <w:ind w:left="0"/>
              <w:contextualSpacing w:val="0"/>
              <w:rPr>
                <w:color w:val="000000"/>
                <w:highlight w:val="yellow"/>
              </w:rPr>
            </w:pPr>
            <w:r w:rsidRPr="00F058B4">
              <w:rPr>
                <w:b/>
                <w:color w:val="FFFFFF"/>
                <w:sz w:val="22"/>
                <w:szCs w:val="22"/>
              </w:rPr>
              <w:t>Formát (rozměr)</w:t>
            </w:r>
          </w:p>
        </w:tc>
        <w:tc>
          <w:tcPr>
            <w:tcW w:w="4568" w:type="dxa"/>
            <w:shd w:val="clear" w:color="auto" w:fill="auto"/>
          </w:tcPr>
          <w:p w:rsidR="00D114AF" w:rsidRPr="00F058B4" w:rsidRDefault="00D114AF" w:rsidP="006F66CD">
            <w:pPr>
              <w:pStyle w:val="Odstavecseseznamem1"/>
              <w:tabs>
                <w:tab w:val="left" w:pos="709"/>
              </w:tabs>
              <w:ind w:left="0"/>
              <w:contextualSpacing w:val="0"/>
              <w:rPr>
                <w:color w:val="000000"/>
              </w:rPr>
            </w:pPr>
            <w:r w:rsidRPr="00F058B4">
              <w:rPr>
                <w:color w:val="000000"/>
              </w:rPr>
              <w:t>A4</w:t>
            </w:r>
          </w:p>
        </w:tc>
      </w:tr>
      <w:tr w:rsidR="00D114AF" w:rsidRPr="00F058B4" w:rsidTr="006F66CD">
        <w:tc>
          <w:tcPr>
            <w:tcW w:w="4644" w:type="dxa"/>
            <w:shd w:val="clear" w:color="auto" w:fill="0070C0"/>
          </w:tcPr>
          <w:p w:rsidR="00D114AF" w:rsidRPr="00F058B4" w:rsidRDefault="00D114AF" w:rsidP="006F66CD">
            <w:pPr>
              <w:pStyle w:val="Odstavecseseznamem1"/>
              <w:tabs>
                <w:tab w:val="left" w:pos="709"/>
              </w:tabs>
              <w:ind w:left="0"/>
              <w:contextualSpacing w:val="0"/>
              <w:rPr>
                <w:color w:val="000000"/>
                <w:highlight w:val="yellow"/>
              </w:rPr>
            </w:pPr>
            <w:r w:rsidRPr="00F058B4">
              <w:rPr>
                <w:b/>
                <w:color w:val="FFFFFF"/>
                <w:sz w:val="22"/>
                <w:szCs w:val="22"/>
              </w:rPr>
              <w:t>Obálka barva (1. str./ 2. str.)</w:t>
            </w:r>
          </w:p>
        </w:tc>
        <w:tc>
          <w:tcPr>
            <w:tcW w:w="4568" w:type="dxa"/>
            <w:shd w:val="clear" w:color="auto" w:fill="auto"/>
          </w:tcPr>
          <w:p w:rsidR="00D114AF" w:rsidRPr="00F058B4" w:rsidRDefault="00D114AF" w:rsidP="006F66CD">
            <w:pPr>
              <w:pStyle w:val="Odstavecseseznamem1"/>
              <w:tabs>
                <w:tab w:val="left" w:pos="709"/>
              </w:tabs>
              <w:ind w:left="0"/>
              <w:contextualSpacing w:val="0"/>
              <w:rPr>
                <w:color w:val="000000"/>
              </w:rPr>
            </w:pPr>
            <w:r>
              <w:rPr>
                <w:color w:val="000000"/>
              </w:rPr>
              <w:t>4/0</w:t>
            </w:r>
          </w:p>
        </w:tc>
      </w:tr>
      <w:tr w:rsidR="00D114AF" w:rsidRPr="00F058B4" w:rsidTr="006F66CD">
        <w:tc>
          <w:tcPr>
            <w:tcW w:w="4644" w:type="dxa"/>
            <w:shd w:val="clear" w:color="auto" w:fill="0070C0"/>
          </w:tcPr>
          <w:p w:rsidR="00D114AF" w:rsidRPr="00F058B4" w:rsidRDefault="00D114AF" w:rsidP="006F66CD">
            <w:pPr>
              <w:pStyle w:val="Odstavecseseznamem1"/>
              <w:tabs>
                <w:tab w:val="left" w:pos="709"/>
              </w:tabs>
              <w:ind w:left="0"/>
              <w:contextualSpacing w:val="0"/>
              <w:rPr>
                <w:b/>
                <w:color w:val="FFFFFF"/>
                <w:sz w:val="22"/>
                <w:szCs w:val="22"/>
              </w:rPr>
            </w:pPr>
            <w:r w:rsidRPr="00F058B4">
              <w:rPr>
                <w:b/>
                <w:color w:val="FFFFFF"/>
                <w:sz w:val="22"/>
                <w:szCs w:val="22"/>
              </w:rPr>
              <w:t>Obálka papír</w:t>
            </w:r>
          </w:p>
        </w:tc>
        <w:tc>
          <w:tcPr>
            <w:tcW w:w="4568" w:type="dxa"/>
            <w:shd w:val="clear" w:color="auto" w:fill="auto"/>
          </w:tcPr>
          <w:p w:rsidR="00D114AF" w:rsidRPr="00F058B4" w:rsidRDefault="00D114AF" w:rsidP="006F66CD">
            <w:pPr>
              <w:pStyle w:val="Odstavecseseznamem1"/>
              <w:tabs>
                <w:tab w:val="left" w:pos="709"/>
              </w:tabs>
              <w:ind w:left="0"/>
              <w:contextualSpacing w:val="0"/>
              <w:rPr>
                <w:color w:val="000000"/>
              </w:rPr>
            </w:pPr>
            <w:r w:rsidRPr="00F058B4">
              <w:rPr>
                <w:color w:val="000000"/>
              </w:rPr>
              <w:t>křída matná 350 g</w:t>
            </w:r>
          </w:p>
        </w:tc>
      </w:tr>
      <w:tr w:rsidR="00D114AF" w:rsidRPr="00F058B4" w:rsidTr="006F66CD">
        <w:tc>
          <w:tcPr>
            <w:tcW w:w="4644" w:type="dxa"/>
            <w:shd w:val="clear" w:color="auto" w:fill="0070C0"/>
          </w:tcPr>
          <w:p w:rsidR="00D114AF" w:rsidRPr="00F058B4" w:rsidRDefault="00D114AF" w:rsidP="006F66CD">
            <w:pPr>
              <w:pStyle w:val="Odstavecseseznamem1"/>
              <w:tabs>
                <w:tab w:val="left" w:pos="709"/>
              </w:tabs>
              <w:ind w:left="0"/>
              <w:contextualSpacing w:val="0"/>
              <w:rPr>
                <w:color w:val="000000"/>
                <w:highlight w:val="yellow"/>
              </w:rPr>
            </w:pPr>
            <w:r w:rsidRPr="00F058B4">
              <w:rPr>
                <w:b/>
                <w:color w:val="FFFFFF"/>
                <w:sz w:val="22"/>
                <w:szCs w:val="22"/>
              </w:rPr>
              <w:t>Povrchová úprava obálky (1. str./ 2. str.)</w:t>
            </w:r>
          </w:p>
        </w:tc>
        <w:tc>
          <w:tcPr>
            <w:tcW w:w="4568" w:type="dxa"/>
            <w:shd w:val="clear" w:color="auto" w:fill="auto"/>
          </w:tcPr>
          <w:p w:rsidR="00D114AF" w:rsidRPr="00F058B4" w:rsidRDefault="00D114AF" w:rsidP="006F66CD">
            <w:pPr>
              <w:pStyle w:val="Odstavecseseznamem1"/>
              <w:tabs>
                <w:tab w:val="left" w:pos="709"/>
              </w:tabs>
              <w:ind w:left="0"/>
              <w:contextualSpacing w:val="0"/>
              <w:rPr>
                <w:color w:val="000000"/>
              </w:rPr>
            </w:pPr>
            <w:r>
              <w:rPr>
                <w:color w:val="000000"/>
              </w:rPr>
              <w:t>lamino matné</w:t>
            </w:r>
          </w:p>
        </w:tc>
      </w:tr>
      <w:tr w:rsidR="00D114AF" w:rsidRPr="00F058B4" w:rsidTr="006F66CD">
        <w:tc>
          <w:tcPr>
            <w:tcW w:w="4644" w:type="dxa"/>
            <w:shd w:val="clear" w:color="auto" w:fill="0070C0"/>
          </w:tcPr>
          <w:p w:rsidR="00D114AF" w:rsidRPr="00F058B4" w:rsidRDefault="00D114AF" w:rsidP="006F66CD">
            <w:pPr>
              <w:pStyle w:val="Odstavecseseznamem1"/>
              <w:tabs>
                <w:tab w:val="left" w:pos="709"/>
              </w:tabs>
              <w:ind w:left="0"/>
              <w:contextualSpacing w:val="0"/>
              <w:rPr>
                <w:color w:val="000000"/>
                <w:highlight w:val="yellow"/>
              </w:rPr>
            </w:pPr>
            <w:r w:rsidRPr="00F058B4">
              <w:rPr>
                <w:b/>
                <w:color w:val="FFFFFF"/>
                <w:sz w:val="22"/>
                <w:szCs w:val="22"/>
              </w:rPr>
              <w:t>Vnitřek* barva (1. str./ 2. str.)</w:t>
            </w:r>
          </w:p>
        </w:tc>
        <w:tc>
          <w:tcPr>
            <w:tcW w:w="4568" w:type="dxa"/>
            <w:shd w:val="clear" w:color="auto" w:fill="auto"/>
          </w:tcPr>
          <w:p w:rsidR="00D114AF" w:rsidRPr="00F058B4" w:rsidRDefault="00D114AF" w:rsidP="006F66CD">
            <w:pPr>
              <w:pStyle w:val="Odstavecseseznamem1"/>
              <w:tabs>
                <w:tab w:val="left" w:pos="709"/>
              </w:tabs>
              <w:ind w:left="0"/>
              <w:contextualSpacing w:val="0"/>
              <w:rPr>
                <w:color w:val="000000"/>
              </w:rPr>
            </w:pPr>
            <w:r w:rsidRPr="00F058B4">
              <w:rPr>
                <w:color w:val="000000"/>
              </w:rPr>
              <w:t>4/4</w:t>
            </w:r>
          </w:p>
        </w:tc>
      </w:tr>
      <w:tr w:rsidR="00D114AF" w:rsidRPr="00F058B4" w:rsidTr="006F66CD">
        <w:tc>
          <w:tcPr>
            <w:tcW w:w="4644" w:type="dxa"/>
            <w:shd w:val="clear" w:color="auto" w:fill="0070C0"/>
          </w:tcPr>
          <w:p w:rsidR="00D114AF" w:rsidRPr="00F058B4" w:rsidRDefault="00D114AF" w:rsidP="006F66CD">
            <w:pPr>
              <w:pStyle w:val="Odstavecseseznamem1"/>
              <w:tabs>
                <w:tab w:val="left" w:pos="709"/>
              </w:tabs>
              <w:ind w:left="0"/>
              <w:contextualSpacing w:val="0"/>
              <w:rPr>
                <w:color w:val="000000"/>
                <w:highlight w:val="yellow"/>
              </w:rPr>
            </w:pPr>
            <w:r w:rsidRPr="00F058B4">
              <w:rPr>
                <w:b/>
                <w:color w:val="FFFFFF"/>
                <w:sz w:val="22"/>
                <w:szCs w:val="22"/>
              </w:rPr>
              <w:t>Vnitřek papír</w:t>
            </w:r>
          </w:p>
        </w:tc>
        <w:tc>
          <w:tcPr>
            <w:tcW w:w="4568" w:type="dxa"/>
            <w:shd w:val="clear" w:color="auto" w:fill="auto"/>
          </w:tcPr>
          <w:p w:rsidR="00D114AF" w:rsidRPr="00F058B4" w:rsidRDefault="00D114AF" w:rsidP="006F66CD">
            <w:pPr>
              <w:pStyle w:val="Odstavecseseznamem1"/>
              <w:tabs>
                <w:tab w:val="left" w:pos="709"/>
              </w:tabs>
              <w:ind w:left="0"/>
              <w:contextualSpacing w:val="0"/>
              <w:rPr>
                <w:color w:val="000000"/>
              </w:rPr>
            </w:pPr>
            <w:r>
              <w:rPr>
                <w:color w:val="000000"/>
              </w:rPr>
              <w:t>ofset 8</w:t>
            </w:r>
            <w:r w:rsidRPr="00F058B4">
              <w:rPr>
                <w:color w:val="000000"/>
              </w:rPr>
              <w:t>0</w:t>
            </w:r>
          </w:p>
        </w:tc>
      </w:tr>
      <w:tr w:rsidR="00D114AF" w:rsidRPr="00F058B4" w:rsidTr="006F66CD">
        <w:tc>
          <w:tcPr>
            <w:tcW w:w="4644" w:type="dxa"/>
            <w:shd w:val="clear" w:color="auto" w:fill="0070C0"/>
          </w:tcPr>
          <w:p w:rsidR="00D114AF" w:rsidRPr="00F058B4" w:rsidRDefault="00D114AF" w:rsidP="006F66CD">
            <w:pPr>
              <w:pStyle w:val="Odstavecseseznamem1"/>
              <w:tabs>
                <w:tab w:val="left" w:pos="709"/>
              </w:tabs>
              <w:ind w:left="0"/>
              <w:contextualSpacing w:val="0"/>
              <w:rPr>
                <w:color w:val="000000"/>
                <w:highlight w:val="yellow"/>
              </w:rPr>
            </w:pPr>
            <w:r w:rsidRPr="00F058B4">
              <w:rPr>
                <w:b/>
                <w:color w:val="FFFFFF"/>
                <w:sz w:val="22"/>
                <w:szCs w:val="22"/>
              </w:rPr>
              <w:t>Povrchová úprava vnitřku (1. str./ 2. str.)</w:t>
            </w:r>
          </w:p>
        </w:tc>
        <w:tc>
          <w:tcPr>
            <w:tcW w:w="4568" w:type="dxa"/>
            <w:shd w:val="clear" w:color="auto" w:fill="auto"/>
          </w:tcPr>
          <w:p w:rsidR="00D114AF" w:rsidRPr="00F058B4" w:rsidRDefault="00D114AF" w:rsidP="006F66CD">
            <w:pPr>
              <w:pStyle w:val="Odstavecseseznamem1"/>
              <w:tabs>
                <w:tab w:val="left" w:pos="709"/>
              </w:tabs>
              <w:ind w:left="0"/>
              <w:contextualSpacing w:val="0"/>
              <w:rPr>
                <w:color w:val="000000"/>
              </w:rPr>
            </w:pPr>
            <w:r w:rsidRPr="00F058B4">
              <w:rPr>
                <w:color w:val="000000"/>
              </w:rPr>
              <w:t>bez úprav</w:t>
            </w:r>
          </w:p>
        </w:tc>
      </w:tr>
      <w:tr w:rsidR="00D114AF" w:rsidRPr="00F058B4" w:rsidTr="006F66CD">
        <w:tc>
          <w:tcPr>
            <w:tcW w:w="4644" w:type="dxa"/>
            <w:shd w:val="clear" w:color="auto" w:fill="0070C0"/>
          </w:tcPr>
          <w:p w:rsidR="00D114AF" w:rsidRPr="00F058B4" w:rsidRDefault="00D114AF" w:rsidP="006F66CD">
            <w:pPr>
              <w:pStyle w:val="Odstavecseseznamem1"/>
              <w:tabs>
                <w:tab w:val="left" w:pos="709"/>
              </w:tabs>
              <w:ind w:left="0"/>
              <w:contextualSpacing w:val="0"/>
              <w:rPr>
                <w:b/>
                <w:color w:val="FFFFFF"/>
              </w:rPr>
            </w:pPr>
            <w:r w:rsidRPr="00F058B4">
              <w:rPr>
                <w:b/>
                <w:color w:val="FFFFFF"/>
              </w:rPr>
              <w:t>Vazba</w:t>
            </w:r>
          </w:p>
        </w:tc>
        <w:tc>
          <w:tcPr>
            <w:tcW w:w="4568" w:type="dxa"/>
            <w:shd w:val="clear" w:color="auto" w:fill="auto"/>
          </w:tcPr>
          <w:p w:rsidR="00D114AF" w:rsidRPr="00F058B4" w:rsidRDefault="00D114AF" w:rsidP="006F66CD">
            <w:pPr>
              <w:pStyle w:val="Odstavecseseznamem1"/>
              <w:tabs>
                <w:tab w:val="left" w:pos="709"/>
              </w:tabs>
              <w:ind w:left="0"/>
              <w:contextualSpacing w:val="0"/>
              <w:rPr>
                <w:color w:val="000000"/>
              </w:rPr>
            </w:pPr>
            <w:r w:rsidRPr="00F058B4">
              <w:rPr>
                <w:color w:val="000000"/>
              </w:rPr>
              <w:t>lepená (V2)</w:t>
            </w:r>
          </w:p>
        </w:tc>
      </w:tr>
      <w:tr w:rsidR="00D114AF" w:rsidRPr="00F058B4" w:rsidTr="006F66CD">
        <w:tc>
          <w:tcPr>
            <w:tcW w:w="4644" w:type="dxa"/>
            <w:shd w:val="clear" w:color="auto" w:fill="0070C0"/>
          </w:tcPr>
          <w:p w:rsidR="00D114AF" w:rsidRPr="00F058B4" w:rsidRDefault="00D114AF" w:rsidP="006F66CD">
            <w:pPr>
              <w:pStyle w:val="Odstavecseseznamem1"/>
              <w:tabs>
                <w:tab w:val="left" w:pos="709"/>
              </w:tabs>
              <w:ind w:left="0"/>
              <w:contextualSpacing w:val="0"/>
              <w:rPr>
                <w:b/>
                <w:color w:val="FFFFFF"/>
              </w:rPr>
            </w:pPr>
            <w:r w:rsidRPr="00F058B4">
              <w:rPr>
                <w:b/>
                <w:color w:val="FFFFFF"/>
              </w:rPr>
              <w:t>Falc</w:t>
            </w:r>
          </w:p>
        </w:tc>
        <w:tc>
          <w:tcPr>
            <w:tcW w:w="4568" w:type="dxa"/>
            <w:shd w:val="clear" w:color="auto" w:fill="auto"/>
          </w:tcPr>
          <w:p w:rsidR="00D114AF" w:rsidRPr="00F058B4" w:rsidRDefault="00D114AF" w:rsidP="006F66CD">
            <w:pPr>
              <w:pStyle w:val="Odstavecseseznamem1"/>
              <w:tabs>
                <w:tab w:val="left" w:pos="709"/>
              </w:tabs>
              <w:ind w:left="0"/>
              <w:contextualSpacing w:val="0"/>
              <w:rPr>
                <w:color w:val="000000"/>
              </w:rPr>
            </w:pPr>
            <w:r w:rsidRPr="00F058B4">
              <w:rPr>
                <w:color w:val="000000"/>
              </w:rPr>
              <w:t>x</w:t>
            </w:r>
          </w:p>
        </w:tc>
      </w:tr>
    </w:tbl>
    <w:p w:rsidR="00D114AF" w:rsidRPr="00B734C4" w:rsidRDefault="00D114AF" w:rsidP="00D114AF">
      <w:pPr>
        <w:pStyle w:val="Odstavecseseznamem1"/>
        <w:tabs>
          <w:tab w:val="left" w:pos="709"/>
        </w:tabs>
        <w:spacing w:before="60"/>
        <w:ind w:left="0"/>
        <w:contextualSpacing w:val="0"/>
        <w:rPr>
          <w:color w:val="000000"/>
          <w:sz w:val="20"/>
          <w:szCs w:val="20"/>
        </w:rPr>
      </w:pPr>
      <w:r w:rsidRPr="00251BBE">
        <w:rPr>
          <w:color w:val="000000"/>
          <w:sz w:val="20"/>
          <w:szCs w:val="20"/>
        </w:rPr>
        <w:t xml:space="preserve">* </w:t>
      </w:r>
      <w:r>
        <w:rPr>
          <w:color w:val="000000"/>
          <w:sz w:val="20"/>
          <w:szCs w:val="20"/>
        </w:rPr>
        <w:t>„Vnitřek“</w:t>
      </w:r>
      <w:r w:rsidRPr="00B734C4">
        <w:rPr>
          <w:color w:val="000000"/>
          <w:sz w:val="20"/>
          <w:szCs w:val="20"/>
        </w:rPr>
        <w:t xml:space="preserve"> znamená všechny strany publikace s výjimkou obálky.</w:t>
      </w:r>
    </w:p>
    <w:p w:rsidR="00D114AF" w:rsidRPr="00086F96" w:rsidRDefault="00D114AF" w:rsidP="00D114AF">
      <w:pPr>
        <w:pStyle w:val="Odstavecseseznamem"/>
        <w:widowControl w:val="0"/>
        <w:numPr>
          <w:ilvl w:val="0"/>
          <w:numId w:val="3"/>
        </w:numPr>
        <w:tabs>
          <w:tab w:val="left" w:pos="709"/>
        </w:tabs>
        <w:spacing w:after="120"/>
        <w:ind w:left="0" w:firstLine="0"/>
        <w:contextualSpacing w:val="0"/>
      </w:pPr>
      <w:r w:rsidRPr="00B734C4">
        <w:t xml:space="preserve">Rozsah Analýzy činí </w:t>
      </w:r>
      <w:r w:rsidRPr="00B91280">
        <w:rPr>
          <w:b/>
        </w:rPr>
        <w:t xml:space="preserve">cca 530 stran </w:t>
      </w:r>
      <w:r w:rsidRPr="00B91280">
        <w:rPr>
          <w:b/>
          <w:color w:val="000000"/>
        </w:rPr>
        <w:t>textu (</w:t>
      </w:r>
      <w:r w:rsidRPr="00B91280">
        <w:rPr>
          <w:b/>
        </w:rPr>
        <w:t>bez obálky), tj. 265 listů</w:t>
      </w:r>
      <w:r w:rsidRPr="00086F96">
        <w:t xml:space="preserve">. </w:t>
      </w:r>
    </w:p>
    <w:p w:rsidR="00D114AF" w:rsidRPr="007C7ED6" w:rsidRDefault="00D114AF" w:rsidP="00D114AF">
      <w:pPr>
        <w:pStyle w:val="Odstavecseseznamem"/>
        <w:widowControl w:val="0"/>
        <w:numPr>
          <w:ilvl w:val="0"/>
          <w:numId w:val="3"/>
        </w:numPr>
        <w:tabs>
          <w:tab w:val="left" w:pos="709"/>
        </w:tabs>
        <w:spacing w:before="240"/>
        <w:ind w:left="0" w:firstLine="0"/>
      </w:pPr>
      <w:r>
        <w:t xml:space="preserve">Plnění dle této smlouvy rovněž zahrnuje </w:t>
      </w:r>
      <w:r w:rsidRPr="00CC49EE">
        <w:t xml:space="preserve">provedení </w:t>
      </w:r>
      <w:r>
        <w:t>předtiskové přípravy</w:t>
      </w:r>
      <w:r w:rsidRPr="00CC49EE">
        <w:t>.</w:t>
      </w:r>
    </w:p>
    <w:p w:rsidR="00D114AF" w:rsidRDefault="00D114AF" w:rsidP="00D114AF">
      <w:pPr>
        <w:pStyle w:val="Odstavecseseznamem"/>
        <w:widowControl w:val="0"/>
        <w:numPr>
          <w:ilvl w:val="0"/>
          <w:numId w:val="3"/>
        </w:numPr>
        <w:tabs>
          <w:tab w:val="left" w:pos="709"/>
        </w:tabs>
        <w:ind w:left="0" w:firstLine="0"/>
        <w:contextualSpacing w:val="0"/>
      </w:pPr>
      <w:r>
        <w:t>Objednatel</w:t>
      </w:r>
      <w:r w:rsidRPr="007C7ED6">
        <w:t xml:space="preserve"> se zavazuje poskytnout zhotoviteli součinnost k řádnému plnění</w:t>
      </w:r>
      <w:r>
        <w:t xml:space="preserve"> </w:t>
      </w:r>
      <w:r w:rsidRPr="007C7ED6">
        <w:t>a uhradit cenu.</w:t>
      </w:r>
    </w:p>
    <w:p w:rsidR="00D114AF" w:rsidRDefault="00D114AF" w:rsidP="00D114AF">
      <w:pPr>
        <w:pStyle w:val="Odstavecseseznamem"/>
        <w:widowControl w:val="0"/>
        <w:numPr>
          <w:ilvl w:val="0"/>
          <w:numId w:val="3"/>
        </w:numPr>
        <w:tabs>
          <w:tab w:val="left" w:pos="709"/>
        </w:tabs>
        <w:ind w:left="0" w:firstLine="0"/>
        <w:contextualSpacing w:val="0"/>
      </w:pPr>
      <w:r w:rsidRPr="00D50712">
        <w:rPr>
          <w:color w:val="000000"/>
        </w:rPr>
        <w:t>Analýza (včetně obálky) bude objednatelem zhotoviteli poskytnuta na e-mailovou adresu kontaktní osoby uvedenou v čl. 1 této smlouvy.</w:t>
      </w:r>
    </w:p>
    <w:p w:rsidR="00D114AF" w:rsidRPr="007C7ED6" w:rsidRDefault="00D114AF" w:rsidP="00D114AF">
      <w:pPr>
        <w:pStyle w:val="Odstavecseseznamem"/>
        <w:widowControl w:val="0"/>
        <w:numPr>
          <w:ilvl w:val="0"/>
          <w:numId w:val="3"/>
        </w:numPr>
        <w:tabs>
          <w:tab w:val="left" w:pos="709"/>
        </w:tabs>
        <w:ind w:left="0" w:firstLine="0"/>
        <w:contextualSpacing w:val="0"/>
      </w:pPr>
      <w:r w:rsidRPr="007C7ED6">
        <w:t xml:space="preserve">Zjistí-li zhotovitel při plnění smlouvy důvody pro úpravu předmětu plnění, je povinen bezodkladně písemně informovat </w:t>
      </w:r>
      <w:r>
        <w:t>objednatel</w:t>
      </w:r>
      <w:r w:rsidRPr="007C7ED6">
        <w:t xml:space="preserve">e a navrhnout dodatek k této smlouvě. Není-li </w:t>
      </w:r>
      <w:r>
        <w:t>objednatel</w:t>
      </w:r>
      <w:r w:rsidRPr="007C7ED6">
        <w:t>em stanoveno jinak, úpravy předmětu plnění zhoto</w:t>
      </w:r>
      <w:r>
        <w:t>vitel při plnění zohlední až na </w:t>
      </w:r>
      <w:r w:rsidRPr="007C7ED6">
        <w:t>základě účinného pí</w:t>
      </w:r>
      <w:r>
        <w:t>semného dodatku k této smlouvě.</w:t>
      </w:r>
    </w:p>
    <w:p w:rsidR="00D114AF" w:rsidRPr="007C7ED6" w:rsidRDefault="00D114AF" w:rsidP="00D114AF">
      <w:pPr>
        <w:pStyle w:val="Nadpis1"/>
        <w:numPr>
          <w:ilvl w:val="0"/>
          <w:numId w:val="1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Termíny a místo plnění</w:t>
      </w:r>
    </w:p>
    <w:p w:rsidR="00D114AF" w:rsidRPr="007C7ED6" w:rsidRDefault="00D114AF" w:rsidP="00D114AF">
      <w:pPr>
        <w:pStyle w:val="Odstavecseseznamem"/>
        <w:widowControl w:val="0"/>
        <w:numPr>
          <w:ilvl w:val="0"/>
          <w:numId w:val="4"/>
        </w:numPr>
        <w:tabs>
          <w:tab w:val="left" w:pos="709"/>
        </w:tabs>
        <w:ind w:left="0" w:firstLine="0"/>
        <w:contextualSpacing w:val="0"/>
      </w:pPr>
      <w:r w:rsidRPr="007C7ED6">
        <w:t xml:space="preserve">Místem plnění je sídlo </w:t>
      </w:r>
      <w:r>
        <w:t>objednatel</w:t>
      </w:r>
      <w:r w:rsidRPr="007C7ED6">
        <w:t>e.</w:t>
      </w:r>
    </w:p>
    <w:p w:rsidR="00D114AF" w:rsidRPr="00D50712" w:rsidRDefault="00D114AF" w:rsidP="00D114AF">
      <w:pPr>
        <w:pStyle w:val="Odstavecseseznamem"/>
        <w:widowControl w:val="0"/>
        <w:numPr>
          <w:ilvl w:val="0"/>
          <w:numId w:val="4"/>
        </w:numPr>
        <w:tabs>
          <w:tab w:val="left" w:pos="709"/>
        </w:tabs>
        <w:ind w:left="0" w:firstLine="0"/>
        <w:contextualSpacing w:val="0"/>
        <w:rPr>
          <w:color w:val="000000"/>
        </w:rPr>
      </w:pPr>
      <w:r w:rsidRPr="00D50712">
        <w:rPr>
          <w:color w:val="000000"/>
        </w:rPr>
        <w:t xml:space="preserve">Objednatel se zavazuje předat zhotoviteli Analýzu k tisku nejpozději do 1 měsíce od nabytí účinnosti smlouvy. Analýza bude předána e-mailem kontaktní osobě zhotovitele. </w:t>
      </w:r>
    </w:p>
    <w:p w:rsidR="00D114AF" w:rsidRPr="00D50712" w:rsidRDefault="00D114AF" w:rsidP="00D114AF">
      <w:pPr>
        <w:pStyle w:val="Odstavecseseznamem"/>
        <w:widowControl w:val="0"/>
        <w:numPr>
          <w:ilvl w:val="0"/>
          <w:numId w:val="4"/>
        </w:numPr>
        <w:tabs>
          <w:tab w:val="left" w:pos="709"/>
        </w:tabs>
        <w:ind w:left="0" w:firstLine="0"/>
        <w:contextualSpacing w:val="0"/>
        <w:rPr>
          <w:color w:val="000000"/>
        </w:rPr>
      </w:pPr>
      <w:r w:rsidRPr="00D50712">
        <w:rPr>
          <w:color w:val="000000"/>
        </w:rPr>
        <w:t>Zhotovitel se zavazuje po</w:t>
      </w:r>
      <w:r>
        <w:rPr>
          <w:color w:val="000000"/>
        </w:rPr>
        <w:t>skytnout plnění nejpozději do 30</w:t>
      </w:r>
      <w:r w:rsidRPr="00D50712">
        <w:rPr>
          <w:color w:val="000000"/>
        </w:rPr>
        <w:t xml:space="preserve"> dnů od předání Analýzy </w:t>
      </w:r>
      <w:r w:rsidRPr="00B734C4">
        <w:rPr>
          <w:color w:val="000000"/>
        </w:rPr>
        <w:t>objednatelem zhotoviteli</w:t>
      </w:r>
      <w:r w:rsidRPr="00B734C4">
        <w:t>.</w:t>
      </w:r>
    </w:p>
    <w:p w:rsidR="00D114AF" w:rsidRPr="00D50712" w:rsidRDefault="00D114AF" w:rsidP="00D114AF">
      <w:pPr>
        <w:pStyle w:val="Odstavecseseznamem"/>
        <w:widowControl w:val="0"/>
        <w:numPr>
          <w:ilvl w:val="0"/>
          <w:numId w:val="4"/>
        </w:numPr>
        <w:tabs>
          <w:tab w:val="left" w:pos="709"/>
        </w:tabs>
        <w:ind w:left="0" w:firstLine="0"/>
        <w:contextualSpacing w:val="0"/>
        <w:rPr>
          <w:color w:val="000000"/>
        </w:rPr>
      </w:pPr>
      <w:r w:rsidRPr="00D50712">
        <w:rPr>
          <w:color w:val="000000"/>
        </w:rPr>
        <w:t xml:space="preserve">V rámci lhůty uvedené v odst. 2 je zahrnuto provedení předtiskové přípravy a akceptační procedura zahrnující ověření, zda zhotovitelem poskytnuté plnění odpovídá podmínkám této smlouvy. K tomuto ověření poskytne zhotovitel objednateli elektronický návrh výtisku Analýzy. Objednatel se zavazuje v rámci akceptační procedury vznést písemně své výhrady nejpozději do 5 pracovních dnů od předání návrhu Analýzy zhotovitelem. </w:t>
      </w:r>
    </w:p>
    <w:p w:rsidR="00D114AF" w:rsidRDefault="00D114AF" w:rsidP="00D114AF">
      <w:pPr>
        <w:pStyle w:val="Odstavecseseznamem"/>
        <w:widowControl w:val="0"/>
        <w:numPr>
          <w:ilvl w:val="0"/>
          <w:numId w:val="4"/>
        </w:numPr>
        <w:tabs>
          <w:tab w:val="left" w:pos="709"/>
        </w:tabs>
        <w:ind w:left="0" w:firstLine="0"/>
        <w:contextualSpacing w:val="0"/>
      </w:pPr>
      <w:r w:rsidRPr="00D50712">
        <w:rPr>
          <w:color w:val="000000"/>
        </w:rPr>
        <w:lastRenderedPageBreak/>
        <w:t xml:space="preserve">Nevznese-li objednatel ve  lhůtě 5 pracovních dnů (podle odst. 3) žádné </w:t>
      </w:r>
      <w:r w:rsidRPr="006A324E">
        <w:t xml:space="preserve">výhrady, má se za to, že s návrhem zpracování souhlasí. To však neplatí v případě, kdy by touto fikcí mělo být plněno v rozporu s touto smlouvou. Schválení návrhu </w:t>
      </w:r>
      <w:r>
        <w:t xml:space="preserve">výtisku Analýzy </w:t>
      </w:r>
      <w:r w:rsidRPr="006A324E">
        <w:t>v rámci akceptační procedury popsané v odst. 3 objednatel (kontaktní osoba</w:t>
      </w:r>
      <w:r>
        <w:t xml:space="preserve"> uvedená v čl. I této smlouvy</w:t>
      </w:r>
      <w:r w:rsidRPr="006A324E">
        <w:t>) zhotoviteli písemně potvrdí</w:t>
      </w:r>
      <w:r w:rsidRPr="00775F45">
        <w:t>.</w:t>
      </w:r>
    </w:p>
    <w:p w:rsidR="00D114AF" w:rsidRPr="00AF1E76" w:rsidRDefault="00D114AF" w:rsidP="00D114AF">
      <w:pPr>
        <w:pStyle w:val="Odstavecseseznamem"/>
        <w:widowControl w:val="0"/>
        <w:numPr>
          <w:ilvl w:val="0"/>
          <w:numId w:val="4"/>
        </w:numPr>
        <w:tabs>
          <w:tab w:val="left" w:pos="709"/>
        </w:tabs>
        <w:ind w:left="0" w:firstLine="0"/>
        <w:contextualSpacing w:val="0"/>
      </w:pPr>
      <w:r w:rsidRPr="00D50712">
        <w:rPr>
          <w:color w:val="000000"/>
        </w:rPr>
        <w:t>O předání a převzetí předmětu plnění sepíší smluvní strany předávací protokol</w:t>
      </w:r>
      <w:r w:rsidRPr="00597D47">
        <w:t xml:space="preserve"> </w:t>
      </w:r>
      <w:r>
        <w:t>podepsaný osobami oprávněnými zastupovat smluvní strany</w:t>
      </w:r>
      <w:r w:rsidRPr="00D50712">
        <w:rPr>
          <w:color w:val="000000"/>
        </w:rPr>
        <w:t>, kterými jsou pro účely plnění této smlouvy kontaktní osoby smluvních stran uvedené v čl. I této smlouvy.</w:t>
      </w:r>
    </w:p>
    <w:p w:rsidR="00D114AF" w:rsidRPr="007C7ED6" w:rsidRDefault="00D114AF" w:rsidP="00D114AF">
      <w:pPr>
        <w:pStyle w:val="Odstavecseseznamem"/>
        <w:widowControl w:val="0"/>
        <w:numPr>
          <w:ilvl w:val="0"/>
          <w:numId w:val="4"/>
        </w:numPr>
        <w:tabs>
          <w:tab w:val="left" w:pos="709"/>
        </w:tabs>
        <w:ind w:left="0" w:firstLine="0"/>
        <w:contextualSpacing w:val="0"/>
      </w:pPr>
      <w:r w:rsidRPr="00A60C9C">
        <w:t xml:space="preserve">Ke splnění předmětu smlouvy dojde </w:t>
      </w:r>
      <w:r>
        <w:t>řádným předáním předmětu plnění zhotovitelem objednateli</w:t>
      </w:r>
      <w:r w:rsidRPr="00A60C9C">
        <w:t xml:space="preserve">. </w:t>
      </w:r>
    </w:p>
    <w:p w:rsidR="00D114AF" w:rsidRPr="007C7ED6" w:rsidRDefault="00D114AF" w:rsidP="00D114AF">
      <w:pPr>
        <w:pStyle w:val="Nadpis1"/>
        <w:numPr>
          <w:ilvl w:val="0"/>
          <w:numId w:val="12"/>
        </w:numPr>
        <w:spacing w:before="200"/>
        <w:ind w:left="0" w:firstLine="284"/>
        <w:jc w:val="center"/>
        <w:rPr>
          <w:rFonts w:ascii="Times New Roman" w:hAnsi="Times New Roman" w:cs="Times New Roman"/>
          <w:sz w:val="24"/>
          <w:szCs w:val="24"/>
        </w:rPr>
      </w:pPr>
      <w:r w:rsidRPr="007C7ED6">
        <w:rPr>
          <w:rFonts w:ascii="Times New Roman" w:hAnsi="Times New Roman" w:cs="Times New Roman"/>
          <w:i/>
          <w:sz w:val="24"/>
          <w:szCs w:val="24"/>
        </w:rPr>
        <w:br/>
      </w:r>
      <w:r w:rsidRPr="007C7ED6">
        <w:rPr>
          <w:rFonts w:ascii="Times New Roman" w:hAnsi="Times New Roman" w:cs="Times New Roman"/>
          <w:sz w:val="24"/>
          <w:szCs w:val="24"/>
        </w:rPr>
        <w:t>Práva a povinnosti smluvních stran</w:t>
      </w:r>
    </w:p>
    <w:p w:rsidR="00D114AF" w:rsidRDefault="00D114AF" w:rsidP="00D114AF">
      <w:pPr>
        <w:pStyle w:val="Odstavecseseznamem"/>
        <w:widowControl w:val="0"/>
        <w:numPr>
          <w:ilvl w:val="0"/>
          <w:numId w:val="5"/>
        </w:numPr>
        <w:tabs>
          <w:tab w:val="left" w:pos="709"/>
        </w:tabs>
        <w:ind w:left="0" w:firstLine="0"/>
        <w:contextualSpacing w:val="0"/>
      </w:pPr>
      <w:r w:rsidRPr="007C7ED6">
        <w:t>Zhotovitel je povinen</w:t>
      </w:r>
      <w:r>
        <w:t xml:space="preserve"> zejména </w:t>
      </w:r>
    </w:p>
    <w:p w:rsidR="00D114AF" w:rsidRDefault="00D114AF" w:rsidP="00D114AF">
      <w:pPr>
        <w:pStyle w:val="Odstavecseseznamem"/>
        <w:widowControl w:val="0"/>
        <w:numPr>
          <w:ilvl w:val="0"/>
          <w:numId w:val="15"/>
        </w:numPr>
        <w:tabs>
          <w:tab w:val="left" w:pos="357"/>
        </w:tabs>
        <w:spacing w:before="60"/>
        <w:ind w:left="357" w:hanging="357"/>
        <w:contextualSpacing w:val="0"/>
      </w:pPr>
      <w:r w:rsidRPr="00091A7C">
        <w:t>poskyt</w:t>
      </w:r>
      <w:r>
        <w:t>nout</w:t>
      </w:r>
      <w:r w:rsidRPr="00091A7C">
        <w:t xml:space="preserve"> plnění řádně a včas bez faktických a právních vad</w:t>
      </w:r>
      <w:r>
        <w:t>,</w:t>
      </w:r>
    </w:p>
    <w:p w:rsidR="00D114AF" w:rsidRDefault="00D114AF" w:rsidP="00D114AF">
      <w:pPr>
        <w:pStyle w:val="Odstavecseseznamem"/>
        <w:widowControl w:val="0"/>
        <w:numPr>
          <w:ilvl w:val="0"/>
          <w:numId w:val="15"/>
        </w:numPr>
        <w:tabs>
          <w:tab w:val="left" w:pos="357"/>
        </w:tabs>
        <w:spacing w:before="60"/>
        <w:ind w:left="357" w:hanging="357"/>
        <w:contextualSpacing w:val="0"/>
      </w:pPr>
      <w:r>
        <w:rPr>
          <w:color w:val="000000"/>
          <w:lang w:eastAsia="cs-CZ"/>
        </w:rPr>
        <w:t>oznámi</w:t>
      </w:r>
      <w:r w:rsidRPr="00091A7C">
        <w:rPr>
          <w:color w:val="000000"/>
          <w:lang w:eastAsia="cs-CZ"/>
        </w:rPr>
        <w:t>t objednateli bez zbytečného odkladu všechny okolnosti bránící v plnění ve sjednané kvalitě a termín</w:t>
      </w:r>
      <w:r>
        <w:rPr>
          <w:color w:val="000000"/>
          <w:lang w:eastAsia="cs-CZ"/>
        </w:rPr>
        <w:t>u,</w:t>
      </w:r>
    </w:p>
    <w:p w:rsidR="00D114AF" w:rsidRPr="007C7ED6" w:rsidRDefault="00D114AF" w:rsidP="00D114AF">
      <w:pPr>
        <w:pStyle w:val="Odstavecseseznamem"/>
        <w:widowControl w:val="0"/>
        <w:numPr>
          <w:ilvl w:val="0"/>
          <w:numId w:val="15"/>
        </w:numPr>
        <w:tabs>
          <w:tab w:val="left" w:pos="357"/>
        </w:tabs>
        <w:spacing w:before="60"/>
        <w:ind w:left="357" w:hanging="357"/>
        <w:contextualSpacing w:val="0"/>
      </w:pPr>
      <w:r w:rsidRPr="007C7ED6">
        <w:t xml:space="preserve">sepsat </w:t>
      </w:r>
      <w:r>
        <w:t xml:space="preserve">s objednatelem předávací </w:t>
      </w:r>
      <w:r w:rsidRPr="007C7ED6">
        <w:t>protokol.</w:t>
      </w:r>
    </w:p>
    <w:p w:rsidR="00D114AF" w:rsidRDefault="00D114AF" w:rsidP="00D114AF">
      <w:pPr>
        <w:pStyle w:val="Odstavecseseznamem"/>
        <w:widowControl w:val="0"/>
        <w:numPr>
          <w:ilvl w:val="0"/>
          <w:numId w:val="5"/>
        </w:numPr>
        <w:tabs>
          <w:tab w:val="left" w:pos="709"/>
        </w:tabs>
        <w:ind w:left="0" w:firstLine="0"/>
        <w:contextualSpacing w:val="0"/>
      </w:pPr>
      <w:r>
        <w:t>Objednatel</w:t>
      </w:r>
      <w:r w:rsidRPr="007C7ED6">
        <w:t xml:space="preserve"> je povinen </w:t>
      </w:r>
      <w:r>
        <w:t>zejména</w:t>
      </w:r>
    </w:p>
    <w:p w:rsidR="00D114AF" w:rsidRDefault="00D114AF" w:rsidP="00D114AF">
      <w:pPr>
        <w:pStyle w:val="Odstavecseseznamem"/>
        <w:widowControl w:val="0"/>
        <w:numPr>
          <w:ilvl w:val="0"/>
          <w:numId w:val="16"/>
        </w:numPr>
        <w:tabs>
          <w:tab w:val="left" w:pos="357"/>
        </w:tabs>
        <w:spacing w:before="60"/>
        <w:ind w:left="357" w:hanging="357"/>
        <w:contextualSpacing w:val="0"/>
      </w:pPr>
      <w:r w:rsidRPr="00091A7C">
        <w:t>poskytnout veškerou potřebnou součinnost zhotoviteli, zejména</w:t>
      </w:r>
      <w:r>
        <w:t xml:space="preserve"> předat Analýzu zhotoviteli ve stanovené lhůtě,</w:t>
      </w:r>
    </w:p>
    <w:p w:rsidR="00D114AF" w:rsidRDefault="00D114AF" w:rsidP="00D114AF">
      <w:pPr>
        <w:pStyle w:val="Odstavecseseznamem"/>
        <w:widowControl w:val="0"/>
        <w:numPr>
          <w:ilvl w:val="0"/>
          <w:numId w:val="16"/>
        </w:numPr>
        <w:tabs>
          <w:tab w:val="left" w:pos="357"/>
        </w:tabs>
        <w:spacing w:before="60"/>
        <w:ind w:left="357" w:hanging="357"/>
        <w:contextualSpacing w:val="0"/>
      </w:pPr>
      <w:r>
        <w:t>zaplatit cenu za řádně předaný předmět plnění,</w:t>
      </w:r>
    </w:p>
    <w:p w:rsidR="00D114AF" w:rsidRPr="007C7ED6" w:rsidRDefault="00D114AF" w:rsidP="00D114AF">
      <w:pPr>
        <w:pStyle w:val="Odstavecseseznamem"/>
        <w:widowControl w:val="0"/>
        <w:numPr>
          <w:ilvl w:val="0"/>
          <w:numId w:val="16"/>
        </w:numPr>
        <w:tabs>
          <w:tab w:val="left" w:pos="357"/>
        </w:tabs>
        <w:spacing w:before="60"/>
        <w:ind w:left="357" w:hanging="357"/>
        <w:contextualSpacing w:val="0"/>
      </w:pPr>
      <w:r w:rsidRPr="00091A7C">
        <w:t>bezodkladně písemně upozornit zhotovitele na vady zjištěné během plnění smlouvy</w:t>
      </w:r>
      <w:r w:rsidRPr="007C7ED6">
        <w:t>.</w:t>
      </w:r>
    </w:p>
    <w:p w:rsidR="00D114AF" w:rsidRDefault="00D114AF" w:rsidP="00D114AF">
      <w:pPr>
        <w:pStyle w:val="Odstavecseseznamem"/>
        <w:widowControl w:val="0"/>
        <w:numPr>
          <w:ilvl w:val="0"/>
          <w:numId w:val="5"/>
        </w:numPr>
        <w:tabs>
          <w:tab w:val="left" w:pos="709"/>
        </w:tabs>
        <w:ind w:left="0" w:firstLine="0"/>
        <w:contextualSpacing w:val="0"/>
      </w:pPr>
      <w:r w:rsidRPr="00091A7C">
        <w:t xml:space="preserve">V případě změny kontaktní osoby </w:t>
      </w:r>
      <w:r w:rsidRPr="00091A7C">
        <w:rPr>
          <w:bCs/>
        </w:rPr>
        <w:t>je daná smluvní strana povinna písemně oznámit druhé smluvní straně tuto změnu bez zbytečného odkladu. Do doby oznámení podle věty první jsou účinné i úkony dosavadní kontaktní osoby</w:t>
      </w:r>
      <w:r>
        <w:rPr>
          <w:bCs/>
        </w:rPr>
        <w:t>.</w:t>
      </w:r>
    </w:p>
    <w:p w:rsidR="00D114AF" w:rsidRPr="007C7ED6" w:rsidRDefault="00D114AF" w:rsidP="00D114AF">
      <w:pPr>
        <w:pStyle w:val="Nadpis1"/>
        <w:numPr>
          <w:ilvl w:val="0"/>
          <w:numId w:val="1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r>
      <w:r w:rsidRPr="003601FA">
        <w:rPr>
          <w:rFonts w:ascii="Times New Roman" w:hAnsi="Times New Roman" w:cs="Times New Roman"/>
          <w:sz w:val="24"/>
          <w:szCs w:val="24"/>
        </w:rPr>
        <w:t>Cena</w:t>
      </w:r>
      <w:r w:rsidRPr="003601FA">
        <w:rPr>
          <w:rFonts w:ascii="Times New Roman" w:hAnsi="Times New Roman" w:cs="Times New Roman"/>
          <w:sz w:val="24"/>
          <w:szCs w:val="24"/>
        </w:rPr>
        <w:softHyphen/>
      </w:r>
      <w:r w:rsidRPr="003601FA">
        <w:rPr>
          <w:rFonts w:ascii="Times New Roman" w:hAnsi="Times New Roman" w:cs="Times New Roman"/>
          <w:sz w:val="24"/>
          <w:szCs w:val="24"/>
        </w:rPr>
        <w:softHyphen/>
        <w:t xml:space="preserve"> plnění</w:t>
      </w:r>
    </w:p>
    <w:p w:rsidR="00D114AF" w:rsidRPr="007C7ED6" w:rsidRDefault="00D114AF" w:rsidP="00D114AF">
      <w:pPr>
        <w:pStyle w:val="Odstavecseseznamem"/>
        <w:widowControl w:val="0"/>
        <w:numPr>
          <w:ilvl w:val="0"/>
          <w:numId w:val="6"/>
        </w:numPr>
        <w:ind w:left="0" w:firstLine="0"/>
        <w:contextualSpacing w:val="0"/>
      </w:pPr>
      <w:r w:rsidRPr="007C7ED6">
        <w:t>Celková cena plnění byla stanovena jako smluvní ve výši</w:t>
      </w:r>
    </w:p>
    <w:p w:rsidR="00D114AF" w:rsidRPr="007C7ED6" w:rsidRDefault="00D114AF" w:rsidP="00D114AF">
      <w:pPr>
        <w:pStyle w:val="Odstavecseseznamem"/>
        <w:widowControl w:val="0"/>
        <w:tabs>
          <w:tab w:val="left" w:pos="4253"/>
        </w:tabs>
        <w:spacing w:before="60"/>
        <w:ind w:left="708"/>
        <w:contextualSpacing w:val="0"/>
      </w:pPr>
      <w:r w:rsidRPr="007C7ED6">
        <w:t>Celková cena bez DPH</w:t>
      </w:r>
      <w:r w:rsidRPr="007C7ED6">
        <w:tab/>
      </w:r>
      <w:r>
        <w:t>………,</w:t>
      </w:r>
      <w:r w:rsidRPr="007C7ED6">
        <w:t>- Kč</w:t>
      </w:r>
    </w:p>
    <w:p w:rsidR="00D114AF" w:rsidRPr="00CD50D0" w:rsidRDefault="00D114AF" w:rsidP="00D114AF">
      <w:pPr>
        <w:pStyle w:val="Odstavecseseznamem"/>
        <w:widowControl w:val="0"/>
        <w:tabs>
          <w:tab w:val="left" w:pos="4253"/>
        </w:tabs>
        <w:spacing w:before="60"/>
        <w:ind w:left="708"/>
        <w:contextualSpacing w:val="0"/>
      </w:pPr>
      <w:r>
        <w:t>DPH ve výši 21</w:t>
      </w:r>
      <w:r w:rsidRPr="00CD50D0">
        <w:t xml:space="preserve"> %</w:t>
      </w:r>
      <w:r w:rsidRPr="00CD50D0">
        <w:tab/>
        <w:t>………,- Kč</w:t>
      </w:r>
    </w:p>
    <w:p w:rsidR="00D114AF" w:rsidRPr="00CD50D0" w:rsidRDefault="00D114AF" w:rsidP="00D114AF">
      <w:pPr>
        <w:pStyle w:val="Odstavecseseznamem"/>
        <w:widowControl w:val="0"/>
        <w:tabs>
          <w:tab w:val="left" w:pos="4253"/>
        </w:tabs>
        <w:spacing w:before="60"/>
        <w:ind w:left="708"/>
        <w:contextualSpacing w:val="0"/>
      </w:pPr>
      <w:r w:rsidRPr="00CD50D0">
        <w:t>Celková cena včetně DPH</w:t>
      </w:r>
      <w:r w:rsidRPr="00CD50D0">
        <w:tab/>
        <w:t>………,- Kč (slovy:</w:t>
      </w:r>
      <w:r w:rsidRPr="00CD50D0">
        <w:softHyphen/>
        <w:t>…).</w:t>
      </w:r>
    </w:p>
    <w:p w:rsidR="00D114AF" w:rsidRPr="00086F96" w:rsidRDefault="00D114AF" w:rsidP="00D114AF">
      <w:pPr>
        <w:pStyle w:val="Odstavecseseznamem"/>
        <w:widowControl w:val="0"/>
        <w:numPr>
          <w:ilvl w:val="0"/>
          <w:numId w:val="6"/>
        </w:numPr>
        <w:ind w:left="0" w:firstLine="0"/>
        <w:contextualSpacing w:val="0"/>
      </w:pPr>
      <w:r w:rsidRPr="00086F96">
        <w:t xml:space="preserve">Smluvní strany se dohodly, že v případě snížení </w:t>
      </w:r>
      <w:r>
        <w:t xml:space="preserve">počtu výtisků Analýzy </w:t>
      </w:r>
      <w:r w:rsidRPr="00086F96">
        <w:t xml:space="preserve">dle požadavku objednatele bude </w:t>
      </w:r>
      <w:r>
        <w:t>v odpovídajícím rozsahu snížena i cena za předmět plnění</w:t>
      </w:r>
      <w:r w:rsidRPr="00086F96">
        <w:t>.</w:t>
      </w:r>
    </w:p>
    <w:p w:rsidR="00D114AF" w:rsidRPr="00086F96" w:rsidRDefault="00D114AF" w:rsidP="00D114AF">
      <w:pPr>
        <w:pStyle w:val="Odstavecseseznamem"/>
        <w:widowControl w:val="0"/>
        <w:numPr>
          <w:ilvl w:val="0"/>
          <w:numId w:val="6"/>
        </w:numPr>
        <w:ind w:left="0" w:firstLine="0"/>
        <w:contextualSpacing w:val="0"/>
      </w:pPr>
      <w:r w:rsidRPr="00086F96">
        <w:rPr>
          <w:szCs w:val="22"/>
        </w:rPr>
        <w:t xml:space="preserve">Cena podle odstavce 1 je platná po celou dobu trvání </w:t>
      </w:r>
      <w:r>
        <w:rPr>
          <w:szCs w:val="22"/>
        </w:rPr>
        <w:t>této smlouvy bez ohledu na </w:t>
      </w:r>
      <w:r w:rsidRPr="007C7ED6">
        <w:rPr>
          <w:szCs w:val="22"/>
        </w:rPr>
        <w:t xml:space="preserve">vývoj inflace či jiné skutečnosti promítající se do ceny výrobků či služeb na trhu. Strany výslovně sjednávají, že nejde o tzv. cenu podle rozpočtu bez záruky jeho úplnosti či rozpočtu nezávazného ve smyslu § </w:t>
      </w:r>
      <w:r>
        <w:rPr>
          <w:szCs w:val="22"/>
        </w:rPr>
        <w:t>2622 občanského</w:t>
      </w:r>
      <w:r w:rsidRPr="007C7ED6">
        <w:rPr>
          <w:szCs w:val="22"/>
        </w:rPr>
        <w:t xml:space="preserve"> zákoníku a na její výši nemá vliv vynaložení či výše jakýchkoli nákladů či poplatků, k jejichž úhradě </w:t>
      </w:r>
      <w:r w:rsidRPr="00086F96">
        <w:rPr>
          <w:szCs w:val="22"/>
        </w:rPr>
        <w:t>je dodavatel na základě této smlouvy či obecně závazných právních předpisů povinen.</w:t>
      </w:r>
    </w:p>
    <w:p w:rsidR="00D114AF" w:rsidRPr="007C7ED6" w:rsidRDefault="00D114AF" w:rsidP="00D114AF">
      <w:pPr>
        <w:pStyle w:val="Odstavecseseznamem"/>
        <w:widowControl w:val="0"/>
        <w:numPr>
          <w:ilvl w:val="0"/>
          <w:numId w:val="6"/>
        </w:numPr>
        <w:ind w:left="0" w:firstLine="0"/>
        <w:contextualSpacing w:val="0"/>
      </w:pPr>
      <w:r w:rsidRPr="00086F96">
        <w:rPr>
          <w:szCs w:val="22"/>
        </w:rPr>
        <w:lastRenderedPageBreak/>
        <w:t>Cenu podle odstavce 1</w:t>
      </w:r>
      <w:r>
        <w:rPr>
          <w:szCs w:val="22"/>
        </w:rPr>
        <w:t>, resp. odstavce 3</w:t>
      </w:r>
      <w:r w:rsidRPr="00086F96">
        <w:rPr>
          <w:szCs w:val="22"/>
        </w:rPr>
        <w:t xml:space="preserve"> je možné měnit pouze, dojde-li ke změně zákona č. 235/2004 Sb., o dani z přidané hodnoty, ve znění </w:t>
      </w:r>
      <w:r w:rsidRPr="00064D52">
        <w:rPr>
          <w:szCs w:val="22"/>
        </w:rPr>
        <w:t>pozdějších předpisů, zhotovitel bude účtovat daň z přidané hodnoty podle aktuální zákonné úpravy</w:t>
      </w:r>
      <w:r w:rsidRPr="007C7ED6">
        <w:t>.</w:t>
      </w:r>
    </w:p>
    <w:p w:rsidR="00D114AF" w:rsidRPr="007C7ED6" w:rsidRDefault="00D114AF" w:rsidP="00D114AF">
      <w:pPr>
        <w:pStyle w:val="Odstavecseseznamem"/>
        <w:widowControl w:val="0"/>
        <w:numPr>
          <w:ilvl w:val="0"/>
          <w:numId w:val="6"/>
        </w:numPr>
        <w:ind w:left="0" w:firstLine="0"/>
        <w:contextualSpacing w:val="0"/>
      </w:pPr>
      <w:r>
        <w:t>Objednatel</w:t>
      </w:r>
      <w:r w:rsidRPr="007C7ED6">
        <w:t>i nebudou účtovány náklady spojené s dodatečně zjištěnými skutečnostmi, které měl možnost zhotovitel zjistit před uzavřením smlouvy.</w:t>
      </w:r>
    </w:p>
    <w:p w:rsidR="00D114AF" w:rsidRPr="007C7ED6" w:rsidRDefault="00D114AF" w:rsidP="00D114AF">
      <w:pPr>
        <w:pStyle w:val="Nadpis1"/>
        <w:numPr>
          <w:ilvl w:val="0"/>
          <w:numId w:val="1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Platební podmínky</w:t>
      </w:r>
    </w:p>
    <w:p w:rsidR="00D114AF" w:rsidRPr="007C7ED6" w:rsidRDefault="00D114AF" w:rsidP="00D114AF">
      <w:pPr>
        <w:pStyle w:val="Odstavecseseznamem"/>
        <w:widowControl w:val="0"/>
        <w:numPr>
          <w:ilvl w:val="0"/>
          <w:numId w:val="7"/>
        </w:numPr>
        <w:tabs>
          <w:tab w:val="left" w:pos="709"/>
        </w:tabs>
        <w:ind w:left="0" w:firstLine="0"/>
        <w:contextualSpacing w:val="0"/>
      </w:pPr>
      <w:r w:rsidRPr="00B60990">
        <w:t>Úhrada ceny za plnění bude provedena na základě příslušného daňového dokladu – faktur</w:t>
      </w:r>
      <w:r>
        <w:t>y</w:t>
      </w:r>
      <w:r w:rsidRPr="00B60990">
        <w:t xml:space="preserve"> po předání </w:t>
      </w:r>
      <w:r>
        <w:t xml:space="preserve">předmětu plnění </w:t>
      </w:r>
      <w:r w:rsidRPr="00B60990">
        <w:t>zhotovitelem objednateli doloženém</w:t>
      </w:r>
      <w:r>
        <w:t xml:space="preserve"> předávacím protokolem</w:t>
      </w:r>
      <w:r w:rsidRPr="007C7ED6">
        <w:t>.</w:t>
      </w:r>
    </w:p>
    <w:p w:rsidR="00D114AF" w:rsidRPr="007C7ED6" w:rsidRDefault="00D114AF" w:rsidP="00D114AF">
      <w:pPr>
        <w:pStyle w:val="Odstavecseseznamem"/>
        <w:widowControl w:val="0"/>
        <w:numPr>
          <w:ilvl w:val="0"/>
          <w:numId w:val="7"/>
        </w:numPr>
        <w:tabs>
          <w:tab w:val="left" w:pos="709"/>
        </w:tabs>
        <w:ind w:left="0" w:firstLine="0"/>
        <w:contextualSpacing w:val="0"/>
      </w:pPr>
      <w:r>
        <w:t>Objednatel</w:t>
      </w:r>
      <w:r w:rsidRPr="007C7ED6">
        <w:t xml:space="preserve"> provede úhradu ceny plnění na základě faktury vystavené zhotovitelem. Faktura musí obsahovat náležitosti daňového dokladu ve smyslu zákona č. 235/2004 Sb., včetně doplnění dalších náležitostí faktury podle § </w:t>
      </w:r>
      <w:r>
        <w:t>435 občanského zákoníku a Příručky pro </w:t>
      </w:r>
      <w:r w:rsidRPr="007C7ED6">
        <w:t>příjemce finanční podpory z Operačního programu Vzdělávání pro konkurenceschopnost, verze 4 (dále „příručka“).</w:t>
      </w:r>
    </w:p>
    <w:p w:rsidR="00D114AF" w:rsidRPr="007C7ED6" w:rsidRDefault="00D114AF" w:rsidP="00D114AF">
      <w:pPr>
        <w:pStyle w:val="Odstavecseseznamem"/>
        <w:widowControl w:val="0"/>
        <w:numPr>
          <w:ilvl w:val="0"/>
          <w:numId w:val="7"/>
        </w:numPr>
        <w:tabs>
          <w:tab w:val="left" w:pos="709"/>
        </w:tabs>
        <w:ind w:left="0" w:firstLine="0"/>
        <w:contextualSpacing w:val="0"/>
      </w:pPr>
      <w:r w:rsidRPr="007C7ED6">
        <w:t>Úhrada ceny bude provedena a účtována v CZK.</w:t>
      </w:r>
    </w:p>
    <w:p w:rsidR="00D114AF" w:rsidRPr="007C7ED6" w:rsidRDefault="00D114AF" w:rsidP="00D114AF">
      <w:pPr>
        <w:pStyle w:val="Odstavecseseznamem"/>
        <w:widowControl w:val="0"/>
        <w:numPr>
          <w:ilvl w:val="0"/>
          <w:numId w:val="7"/>
        </w:numPr>
        <w:tabs>
          <w:tab w:val="left" w:pos="709"/>
        </w:tabs>
        <w:ind w:left="0" w:firstLine="0"/>
        <w:contextualSpacing w:val="0"/>
      </w:pPr>
      <w:r w:rsidRPr="007C7ED6">
        <w:t xml:space="preserve">V případě, že faktura nebude mít odpovídající náležitosti, je </w:t>
      </w:r>
      <w:r>
        <w:t>objednatel oprávněn ji </w:t>
      </w:r>
      <w:r w:rsidRPr="007C7ED6">
        <w:t>vrátit ve lhůtě splatnosti zpět zhotoviteli k doplnění, ani</w:t>
      </w:r>
      <w:r>
        <w:t>ž se tak dostane do prodlení se </w:t>
      </w:r>
      <w:r w:rsidRPr="007C7ED6">
        <w:t xml:space="preserve">splatností. Lhůta splatnosti počíná běžet znovu od </w:t>
      </w:r>
      <w:r>
        <w:t>doručení náležitě doplněného či </w:t>
      </w:r>
      <w:r w:rsidRPr="007C7ED6">
        <w:t>opraveného dokladu.</w:t>
      </w:r>
    </w:p>
    <w:p w:rsidR="00D114AF" w:rsidRPr="007C7ED6" w:rsidRDefault="00D114AF" w:rsidP="00D114AF">
      <w:pPr>
        <w:pStyle w:val="Odstavecseseznamem"/>
        <w:widowControl w:val="0"/>
        <w:numPr>
          <w:ilvl w:val="0"/>
          <w:numId w:val="7"/>
        </w:numPr>
        <w:tabs>
          <w:tab w:val="left" w:pos="709"/>
        </w:tabs>
        <w:ind w:left="0" w:firstLine="0"/>
        <w:contextualSpacing w:val="0"/>
      </w:pPr>
      <w:r w:rsidRPr="007C7ED6">
        <w:t xml:space="preserve">Faktury budou splatné </w:t>
      </w:r>
      <w:r w:rsidRPr="007C7ED6">
        <w:rPr>
          <w:b/>
        </w:rPr>
        <w:t xml:space="preserve">30 dní </w:t>
      </w:r>
      <w:r w:rsidRPr="007C7ED6">
        <w:t xml:space="preserve">od data jejich doručení na adresu sídla </w:t>
      </w:r>
      <w:r>
        <w:t>objednatel</w:t>
      </w:r>
      <w:r w:rsidRPr="007C7ED6">
        <w:t>e v závislosti na přidělení prostředků ze státního rozpočtu, res</w:t>
      </w:r>
      <w:r>
        <w:t>p. prostředků Evropské unie. Za </w:t>
      </w:r>
      <w:r w:rsidRPr="007C7ED6">
        <w:t xml:space="preserve">zaplacení se považuje datum odepsání finanční částky za služby z účtu </w:t>
      </w:r>
      <w:r>
        <w:t>objednatele ve </w:t>
      </w:r>
      <w:r w:rsidRPr="007C7ED6">
        <w:t>prospěch účtu zhotovitele.</w:t>
      </w:r>
    </w:p>
    <w:p w:rsidR="00D114AF" w:rsidRPr="007C7ED6" w:rsidRDefault="00D114AF" w:rsidP="00D114AF">
      <w:pPr>
        <w:pStyle w:val="Odstavecseseznamem"/>
        <w:widowControl w:val="0"/>
        <w:numPr>
          <w:ilvl w:val="0"/>
          <w:numId w:val="7"/>
        </w:numPr>
        <w:tabs>
          <w:tab w:val="left" w:pos="709"/>
        </w:tabs>
        <w:ind w:left="0" w:firstLine="0"/>
        <w:contextualSpacing w:val="0"/>
      </w:pPr>
      <w:r>
        <w:t>Objednatel</w:t>
      </w:r>
      <w:r w:rsidRPr="007C7ED6">
        <w:t xml:space="preserve"> nebude poskytovat zálohy.</w:t>
      </w:r>
    </w:p>
    <w:p w:rsidR="00D114AF" w:rsidRPr="007C7ED6" w:rsidRDefault="00D114AF" w:rsidP="00D114AF">
      <w:pPr>
        <w:pStyle w:val="Nadpis1"/>
        <w:numPr>
          <w:ilvl w:val="0"/>
          <w:numId w:val="1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Smluvní pokuty a odpovědnost za škodu</w:t>
      </w:r>
    </w:p>
    <w:p w:rsidR="00D114AF" w:rsidRDefault="00D114AF" w:rsidP="00D114AF">
      <w:pPr>
        <w:pStyle w:val="Odstavecseseznamem"/>
        <w:widowControl w:val="0"/>
        <w:numPr>
          <w:ilvl w:val="0"/>
          <w:numId w:val="8"/>
        </w:numPr>
        <w:tabs>
          <w:tab w:val="left" w:pos="709"/>
        </w:tabs>
        <w:ind w:left="0" w:firstLine="0"/>
        <w:contextualSpacing w:val="0"/>
      </w:pPr>
      <w:r w:rsidRPr="007C7ED6">
        <w:t xml:space="preserve">Zhotovitel je povinen zaplatit </w:t>
      </w:r>
      <w:r>
        <w:t>objednatel</w:t>
      </w:r>
      <w:r w:rsidRPr="007C7ED6">
        <w:t>i smlu</w:t>
      </w:r>
      <w:r>
        <w:t xml:space="preserve">vní pokutu za nedodržení termínu </w:t>
      </w:r>
      <w:r w:rsidRPr="005E17BE">
        <w:t>uvedeného</w:t>
      </w:r>
      <w:r>
        <w:t xml:space="preserve"> v</w:t>
      </w:r>
      <w:r w:rsidRPr="005E17BE">
        <w:t xml:space="preserve"> čl. 4 odst. 2 </w:t>
      </w:r>
      <w:r w:rsidRPr="00D93079">
        <w:t>a čl. 9 odst. 4</w:t>
      </w:r>
      <w:r w:rsidRPr="005E17BE">
        <w:t xml:space="preserve"> z důvodů</w:t>
      </w:r>
      <w:r>
        <w:t xml:space="preserve"> na straně zhotovitele, a to ve </w:t>
      </w:r>
      <w:r w:rsidRPr="005E17BE">
        <w:t xml:space="preserve">výši </w:t>
      </w:r>
      <w:r w:rsidRPr="002C39DC">
        <w:t>2 000,- Kč</w:t>
      </w:r>
      <w:r w:rsidRPr="005E17BE">
        <w:t xml:space="preserve"> za každý započatý den prodlení</w:t>
      </w:r>
      <w:r w:rsidRPr="007C7ED6">
        <w:t>.</w:t>
      </w:r>
    </w:p>
    <w:p w:rsidR="00D114AF" w:rsidRDefault="00D114AF" w:rsidP="00D114AF">
      <w:pPr>
        <w:pStyle w:val="Odstavecseseznamem"/>
        <w:widowControl w:val="0"/>
        <w:numPr>
          <w:ilvl w:val="0"/>
          <w:numId w:val="8"/>
        </w:numPr>
        <w:tabs>
          <w:tab w:val="left" w:pos="709"/>
        </w:tabs>
        <w:ind w:left="0" w:firstLine="0"/>
        <w:contextualSpacing w:val="0"/>
      </w:pPr>
      <w:r w:rsidRPr="007C7ED6">
        <w:t>Ustanovení o smluvních pokutách dle této smlouvy nemají vliv na náhradu škody.</w:t>
      </w:r>
    </w:p>
    <w:p w:rsidR="00D114AF" w:rsidRPr="007C7ED6" w:rsidRDefault="00D114AF" w:rsidP="00D114AF">
      <w:pPr>
        <w:pStyle w:val="Odstavecseseznamem"/>
        <w:widowControl w:val="0"/>
        <w:numPr>
          <w:ilvl w:val="0"/>
          <w:numId w:val="8"/>
        </w:numPr>
        <w:tabs>
          <w:tab w:val="left" w:pos="709"/>
        </w:tabs>
        <w:ind w:left="0" w:firstLine="0"/>
        <w:contextualSpacing w:val="0"/>
      </w:pPr>
      <w:r w:rsidRPr="00091A7C">
        <w:t>Poruší-li smluvní strana povinnost ze smlouvy, nahradí škodu z toho vzniklou druhé smluvní straně. Zprostit se povinnosti k náhradě škody je možné pouze za podmínek stanovených občanským zákoníkem</w:t>
      </w:r>
      <w:r>
        <w:t>.</w:t>
      </w:r>
    </w:p>
    <w:p w:rsidR="00D114AF" w:rsidRPr="007C7ED6" w:rsidRDefault="00D114AF" w:rsidP="00D114AF">
      <w:pPr>
        <w:pStyle w:val="Nadpis1"/>
        <w:numPr>
          <w:ilvl w:val="0"/>
          <w:numId w:val="1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Záruční podmínky</w:t>
      </w:r>
    </w:p>
    <w:p w:rsidR="00D114AF" w:rsidRPr="007C7ED6" w:rsidRDefault="00D114AF" w:rsidP="00D114AF">
      <w:pPr>
        <w:pStyle w:val="Odstavecseseznamem"/>
        <w:widowControl w:val="0"/>
        <w:numPr>
          <w:ilvl w:val="0"/>
          <w:numId w:val="9"/>
        </w:numPr>
        <w:tabs>
          <w:tab w:val="left" w:pos="709"/>
        </w:tabs>
        <w:ind w:left="0" w:firstLine="0"/>
        <w:contextualSpacing w:val="0"/>
      </w:pPr>
      <w:r w:rsidRPr="00091A7C">
        <w:t xml:space="preserve">Zhotovitel se zavazuje poskytnout </w:t>
      </w:r>
      <w:r w:rsidRPr="00091A7C">
        <w:rPr>
          <w:color w:val="000000"/>
        </w:rPr>
        <w:t xml:space="preserve">předmět plnění bez jakýchkoli faktických a právních vad a za podmínek sjednaných </w:t>
      </w:r>
      <w:r w:rsidRPr="00091A7C">
        <w:t>touto smlouvou, poskytuje záruku za jakost</w:t>
      </w:r>
      <w:r w:rsidRPr="007C7ED6">
        <w:t>.</w:t>
      </w:r>
    </w:p>
    <w:p w:rsidR="00D114AF" w:rsidRPr="007C7ED6" w:rsidRDefault="00D114AF" w:rsidP="00D114AF">
      <w:pPr>
        <w:pStyle w:val="Odstavecseseznamem"/>
        <w:widowControl w:val="0"/>
        <w:numPr>
          <w:ilvl w:val="0"/>
          <w:numId w:val="9"/>
        </w:numPr>
        <w:tabs>
          <w:tab w:val="left" w:pos="709"/>
        </w:tabs>
        <w:ind w:left="0" w:firstLine="0"/>
        <w:contextualSpacing w:val="0"/>
      </w:pPr>
      <w:r w:rsidRPr="00091A7C">
        <w:t>Záruční doba na poskytnuté plnění činí 24 měsíců a začíná běžet dn</w:t>
      </w:r>
      <w:r>
        <w:t xml:space="preserve">em následujícím </w:t>
      </w:r>
      <w:r>
        <w:lastRenderedPageBreak/>
        <w:t>po dni akceptace</w:t>
      </w:r>
      <w:r w:rsidRPr="00091A7C">
        <w:t xml:space="preserve"> </w:t>
      </w:r>
      <w:r>
        <w:t xml:space="preserve">předmětu </w:t>
      </w:r>
      <w:r w:rsidRPr="00091A7C">
        <w:t>plnění</w:t>
      </w:r>
      <w:r w:rsidRPr="00091A7C">
        <w:rPr>
          <w:color w:val="000000"/>
        </w:rPr>
        <w:t xml:space="preserve"> objednatelem. Doba záruky se prodlouží o</w:t>
      </w:r>
      <w:r>
        <w:rPr>
          <w:color w:val="000000"/>
        </w:rPr>
        <w:t> dobu od </w:t>
      </w:r>
      <w:r w:rsidRPr="00091A7C">
        <w:rPr>
          <w:color w:val="000000"/>
        </w:rPr>
        <w:t>uplatnění oprávněné reklamace do převzetí předmětu plnění po odstranění vady</w:t>
      </w:r>
      <w:r w:rsidRPr="007C7ED6">
        <w:t>.</w:t>
      </w:r>
    </w:p>
    <w:p w:rsidR="00D114AF" w:rsidRPr="007C7ED6" w:rsidRDefault="00D114AF" w:rsidP="00D114AF">
      <w:pPr>
        <w:pStyle w:val="Odstavecseseznamem"/>
        <w:widowControl w:val="0"/>
        <w:numPr>
          <w:ilvl w:val="0"/>
          <w:numId w:val="9"/>
        </w:numPr>
        <w:tabs>
          <w:tab w:val="left" w:pos="709"/>
        </w:tabs>
        <w:ind w:left="0" w:firstLine="0"/>
        <w:contextualSpacing w:val="0"/>
      </w:pPr>
      <w:r w:rsidRPr="00091A7C">
        <w:rPr>
          <w:color w:val="000000"/>
        </w:rPr>
        <w:t>Zhotovitel se zavazuje, že jím dodané plnění dle této smlouvy bude mít po dobu trvání záruční doby sjednané vlastnosti dle této smlouvy, dle obecně závazných právních předpisů a bude v souladu s nabídkou podanou zhotovitelem, bude odpovídat požadavku na rozsah, kvalitu. Po dobu trvání záruční doby je zhotovitel dále povinen na základě písemné reklamace vady odstranit na vlastní náklady. Zhotovitel objednateli oznám</w:t>
      </w:r>
      <w:r>
        <w:rPr>
          <w:color w:val="000000"/>
        </w:rPr>
        <w:t>í bezodkladně po </w:t>
      </w:r>
      <w:r w:rsidRPr="00091A7C">
        <w:rPr>
          <w:color w:val="000000"/>
        </w:rPr>
        <w:t>nahlášení reklamace vady způsob řešení a termín řešení, který odpovídá charakteru vady</w:t>
      </w:r>
      <w:r w:rsidRPr="007C7ED6">
        <w:t>.</w:t>
      </w:r>
    </w:p>
    <w:p w:rsidR="00D114AF" w:rsidRDefault="00D114AF" w:rsidP="00D114AF">
      <w:pPr>
        <w:pStyle w:val="Odstavecseseznamem"/>
        <w:widowControl w:val="0"/>
        <w:numPr>
          <w:ilvl w:val="0"/>
          <w:numId w:val="9"/>
        </w:numPr>
        <w:tabs>
          <w:tab w:val="left" w:pos="709"/>
        </w:tabs>
        <w:ind w:left="0" w:firstLine="0"/>
        <w:contextualSpacing w:val="0"/>
      </w:pPr>
      <w:r w:rsidRPr="00091A7C">
        <w:rPr>
          <w:color w:val="000000"/>
        </w:rPr>
        <w:t>Jestliže zhotovitel neodstraní reklamovanou vadu (za vadné plnění se považuje plnění, které neodpovídá požadavkům podle odstavce 3) ve lhůtě písemně dohodnuté s objednatelem, jinak nejpozději do 30 dní od doručení reklamace zhotoviteli,</w:t>
      </w:r>
      <w:r w:rsidRPr="00091A7C">
        <w:t xml:space="preserve"> je objednatel oprávněn odstranit vadu na náklady zhotovitele. Zhotovitel se zavazuje uhradit objednateli náklady na odstranění reklamované vady ve výši vyúčtované objednatelem, a to bezodkladně po doručení jejich vyúčtování</w:t>
      </w:r>
      <w:r w:rsidRPr="007C7ED6">
        <w:t>.</w:t>
      </w:r>
    </w:p>
    <w:p w:rsidR="00D114AF" w:rsidRPr="007C7ED6" w:rsidRDefault="00D114AF" w:rsidP="00D114AF">
      <w:pPr>
        <w:pStyle w:val="Odstavecseseznamem"/>
        <w:widowControl w:val="0"/>
        <w:numPr>
          <w:ilvl w:val="0"/>
          <w:numId w:val="9"/>
        </w:numPr>
        <w:tabs>
          <w:tab w:val="left" w:pos="709"/>
        </w:tabs>
        <w:ind w:left="0" w:firstLine="0"/>
        <w:contextualSpacing w:val="0"/>
      </w:pPr>
      <w:r>
        <w:t>Namísto odstranění vady plnění je objednatel oprávněn požadovat přiměřenou slevu z ceny plnění.</w:t>
      </w:r>
    </w:p>
    <w:p w:rsidR="00D114AF" w:rsidRPr="007C7ED6" w:rsidRDefault="00D114AF" w:rsidP="00D114AF">
      <w:pPr>
        <w:pStyle w:val="Nadpis1"/>
        <w:numPr>
          <w:ilvl w:val="0"/>
          <w:numId w:val="1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Ukončení smlouvy</w:t>
      </w:r>
    </w:p>
    <w:p w:rsidR="00D114AF" w:rsidRPr="007C7ED6" w:rsidRDefault="00D114AF" w:rsidP="00D114AF">
      <w:pPr>
        <w:pStyle w:val="Odstavecseseznamem"/>
        <w:widowControl w:val="0"/>
        <w:numPr>
          <w:ilvl w:val="0"/>
          <w:numId w:val="2"/>
        </w:numPr>
        <w:tabs>
          <w:tab w:val="left" w:pos="709"/>
        </w:tabs>
        <w:ind w:left="0" w:firstLine="0"/>
        <w:contextualSpacing w:val="0"/>
      </w:pPr>
      <w:r w:rsidRPr="00D50712">
        <w:rPr>
          <w:color w:val="000000"/>
        </w:rPr>
        <w:t xml:space="preserve">Jestliže se kterákoli ze smluvních stran dostane do prodlení s plněním povinnosti dle této smlouvy, poruší tato strana podstatným způsobem tuto smlouvu a druhá strana může od smlouvy odstoupit, aniž </w:t>
      </w:r>
      <w:r w:rsidRPr="007C7ED6">
        <w:t>by se tím zbavovala výkonu jakýchkoli jiných práv neb</w:t>
      </w:r>
      <w:r>
        <w:t>o prostředků k dosažení nápravy.</w:t>
      </w:r>
    </w:p>
    <w:p w:rsidR="00D114AF" w:rsidRDefault="00D114AF" w:rsidP="00D114AF">
      <w:pPr>
        <w:pStyle w:val="Odstavecseseznamem"/>
        <w:widowControl w:val="0"/>
        <w:numPr>
          <w:ilvl w:val="0"/>
          <w:numId w:val="2"/>
        </w:numPr>
        <w:tabs>
          <w:tab w:val="left" w:pos="709"/>
        </w:tabs>
        <w:ind w:left="0" w:firstLine="0"/>
        <w:contextualSpacing w:val="0"/>
      </w:pPr>
      <w:r w:rsidRPr="00091A7C">
        <w:t>Objednatel je oprávněn od této smlouvy dále odstoupit, v případě, že nedostane prostředky ze státního rozpočtu účelově určené na plnění podle této smlouvy, prostředky z Evropského sociálního fondu v rámci Operačního programu Vzdělávání pro konkurenceschopnost (dále „OP VK“) účelově určené na plnění podle této smlouvy nebo bude povinen tyto prostředky vrátit. Věta první se uplatní i v případě částečného neposkytnutí nebo vrácení prostředků. Odstoupení od smlouvy je účinné dnem doručení oznámení o odstoupení zhotoviteli</w:t>
      </w:r>
      <w:r w:rsidRPr="007C7ED6">
        <w:t>.</w:t>
      </w:r>
    </w:p>
    <w:p w:rsidR="00D114AF" w:rsidRPr="007C7ED6" w:rsidRDefault="00D114AF" w:rsidP="00D114AF">
      <w:pPr>
        <w:pStyle w:val="Odstavecseseznamem"/>
        <w:widowControl w:val="0"/>
        <w:numPr>
          <w:ilvl w:val="0"/>
          <w:numId w:val="2"/>
        </w:numPr>
        <w:tabs>
          <w:tab w:val="left" w:pos="709"/>
        </w:tabs>
        <w:ind w:left="0" w:firstLine="0"/>
        <w:contextualSpacing w:val="0"/>
      </w:pPr>
      <w:r w:rsidRPr="00091A7C">
        <w:t>Ustanovení této smlouvy, jejichž cílem je upravit vztahy mezi smluvními stranami po ukončení účinnosti této smlouvy, zůstanou účinná i po ukončení účinnosti této smlouvy</w:t>
      </w:r>
      <w:r>
        <w:t>.</w:t>
      </w:r>
    </w:p>
    <w:p w:rsidR="00D114AF" w:rsidRPr="007C7ED6" w:rsidRDefault="00D114AF" w:rsidP="00D114AF">
      <w:pPr>
        <w:pStyle w:val="Nadpis1"/>
        <w:numPr>
          <w:ilvl w:val="0"/>
          <w:numId w:val="1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Obecná ustanovení</w:t>
      </w:r>
    </w:p>
    <w:p w:rsidR="00D114AF" w:rsidRPr="007C7ED6" w:rsidRDefault="00D114AF" w:rsidP="00D114AF">
      <w:pPr>
        <w:pStyle w:val="Odstavecseseznamem"/>
        <w:widowControl w:val="0"/>
        <w:numPr>
          <w:ilvl w:val="0"/>
          <w:numId w:val="10"/>
        </w:numPr>
        <w:tabs>
          <w:tab w:val="left" w:pos="709"/>
        </w:tabs>
        <w:ind w:left="0" w:firstLine="0"/>
        <w:contextualSpacing w:val="0"/>
      </w:pPr>
      <w:r w:rsidRPr="00F17D94">
        <w:t>Práva a závazky smluvních stran</w:t>
      </w:r>
      <w:r>
        <w:t>, které nejsou výslovně upraveny touto smlouvou, se </w:t>
      </w:r>
      <w:r w:rsidRPr="00F17D94">
        <w:t xml:space="preserve">řídí </w:t>
      </w:r>
      <w:r>
        <w:t>občanským</w:t>
      </w:r>
      <w:r w:rsidRPr="00F17D94">
        <w:t xml:space="preserve"> zákoníkem.</w:t>
      </w:r>
      <w:r>
        <w:t xml:space="preserve"> I veškeré další záležitosti ze smlouvy vyplývající nebo</w:t>
      </w:r>
      <w:r w:rsidRPr="009A3CA7">
        <w:t xml:space="preserve"> s ní související se řídí právním řádem České republiky a spadají pod jurisdikci soudů České republiky. Smluvní strany se zavazují, že případné rozpory b</w:t>
      </w:r>
      <w:r>
        <w:t>udou řešit korektním způsobem a </w:t>
      </w:r>
      <w:r w:rsidRPr="009A3CA7">
        <w:t xml:space="preserve">v souladu s právními předpisy a pravidly slušnosti. </w:t>
      </w:r>
      <w:r w:rsidRPr="00F17D94">
        <w:t>K soudnímu řešení případných sporů přistoupí až po vyčerpání možností jejich vyřízení mimosoudní cestou</w:t>
      </w:r>
      <w:r w:rsidRPr="007C7ED6">
        <w:t>.</w:t>
      </w:r>
    </w:p>
    <w:p w:rsidR="00E04044" w:rsidRDefault="00D114AF" w:rsidP="00E04044">
      <w:pPr>
        <w:pStyle w:val="Odstavecseseznamem1"/>
        <w:widowControl w:val="0"/>
        <w:numPr>
          <w:ilvl w:val="0"/>
          <w:numId w:val="10"/>
        </w:numPr>
        <w:tabs>
          <w:tab w:val="left" w:pos="709"/>
        </w:tabs>
        <w:ind w:left="0" w:firstLine="0"/>
        <w:contextualSpacing w:val="0"/>
      </w:pPr>
      <w:r w:rsidRPr="00091A7C">
        <w:t xml:space="preserve">Plnění této smlouvy je spolufinancováno z Evropského sociálního fondu v rámci OP VK. Z toho vyplývají povinnosti pro objednatele a zhotovitele týkající se plnění této smlouvy. </w:t>
      </w:r>
      <w:r w:rsidRPr="00091A7C">
        <w:lastRenderedPageBreak/>
        <w:t>Zhotovitel toto bere na vědomí a zavazuje se plnit veškeré povinnosti pro něj a pro objednatele vyplývající z financování plnění této smlouvy z Evropského sociálního fondu. Zhotovitel se zavazuje sledovat veškeré dokumenty upravující poskytování dotace a její implementace a vyžádat si veškeré relevantní dokumenty, rozhodnutí a opatření, které není možné získat z veřejně dostupných zdrojů, od objednatele týkající se podmínek poskytnutí a využití podpory dle této smlouvy z </w:t>
      </w:r>
      <w:proofErr w:type="gramStart"/>
      <w:r w:rsidRPr="00091A7C">
        <w:t>OP</w:t>
      </w:r>
      <w:proofErr w:type="gramEnd"/>
      <w:r w:rsidRPr="00091A7C">
        <w:t xml:space="preserve"> VK. Zhotovitel je povinen při plnění této smlouvy zejména plnit veškeré povinnosti týkající se publicity stanovené v dokumentech OP VK, zejména příručky, manuálu vizuální identity OP VK ve znění závazném pro projekt NIQES atd. a dále povinnosti uchovávat dokumentaci</w:t>
      </w:r>
      <w:r w:rsidRPr="009A3CA7">
        <w:t>.</w:t>
      </w:r>
    </w:p>
    <w:p w:rsidR="00D114AF" w:rsidRPr="009A3CA7" w:rsidRDefault="00D114AF" w:rsidP="00E04044">
      <w:pPr>
        <w:pStyle w:val="Odstavecseseznamem1"/>
        <w:widowControl w:val="0"/>
        <w:numPr>
          <w:ilvl w:val="0"/>
          <w:numId w:val="10"/>
        </w:numPr>
        <w:tabs>
          <w:tab w:val="left" w:pos="709"/>
        </w:tabs>
        <w:ind w:left="0" w:firstLine="0"/>
        <w:contextualSpacing w:val="0"/>
      </w:pPr>
      <w:r w:rsidRPr="009A3CA7">
        <w:t>Zhotovitel je povinen poskytnout součinnost a potřebné doklady a strpět kontrolu ze</w:t>
      </w:r>
      <w:r>
        <w:t> </w:t>
      </w:r>
      <w:r w:rsidRPr="009A3CA7">
        <w:t>strany oprávněných orgánů veřejné správy, zejména Ministerstva školství, mládeže a tělovýchovy a případně dalších relevantních orgánů, které</w:t>
      </w:r>
      <w:r>
        <w:t xml:space="preserve"> mají právo kontroly v rámci OP </w:t>
      </w:r>
      <w:r w:rsidRPr="009A3CA7">
        <w:t>VK. Zhotovitel je povinen umožnit provedení kontroly všem subjektům implementační struktury OP VK,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zhotovitel objednateli písemně oznámí splně</w:t>
      </w:r>
      <w:r>
        <w:t>ní nápravných opatření, a kdo ta</w:t>
      </w:r>
      <w:r w:rsidRPr="009A3CA7">
        <w:t>to opatření uložil.</w:t>
      </w:r>
    </w:p>
    <w:p w:rsidR="00D114AF" w:rsidRDefault="00D114AF" w:rsidP="00D114AF">
      <w:pPr>
        <w:pStyle w:val="Odstavecseseznamem1"/>
        <w:widowControl w:val="0"/>
        <w:numPr>
          <w:ilvl w:val="0"/>
          <w:numId w:val="10"/>
        </w:numPr>
        <w:tabs>
          <w:tab w:val="left" w:pos="709"/>
        </w:tabs>
        <w:ind w:left="0" w:firstLine="0"/>
        <w:contextualSpacing w:val="0"/>
      </w:pPr>
      <w:r w:rsidRPr="00091A7C">
        <w:t>Zhotovitel je povinen poskytnout objednateli, popř. jiným osobám, které objednatel určí, veškeré požadované informace, dokladovat svoji činnost, poskytovat veškerou dokumentaci vztahující se k projektu po dobu nejméně deseti let následujících po roce, ve kterém dojde k akce</w:t>
      </w:r>
      <w:r>
        <w:t>ptaci předmětu plnění (dle čl. 4</w:t>
      </w:r>
      <w:r w:rsidRPr="00091A7C">
        <w:t xml:space="preserve"> </w:t>
      </w:r>
      <w:proofErr w:type="gramStart"/>
      <w:r w:rsidRPr="00091A7C">
        <w:t>této</w:t>
      </w:r>
      <w:proofErr w:type="gramEnd"/>
      <w:r w:rsidRPr="00091A7C">
        <w:t xml:space="preserve"> smlouvy). Zhotovitel je povinen všechny povinnosti stanovené v tomto článku přenést i na své subdodavatele.  Zhotovitel je povinen archivovat veškeré dokumenty týkající se plnění této smlouvy po dobu nejméně deseti let následujících po roce, ve kterém dojde k akce</w:t>
      </w:r>
      <w:r>
        <w:t>ptaci předmětu plnění (dle čl. 4</w:t>
      </w:r>
      <w:r w:rsidRPr="00091A7C">
        <w:t xml:space="preserve"> </w:t>
      </w:r>
      <w:proofErr w:type="gramStart"/>
      <w:r w:rsidRPr="00091A7C">
        <w:t>této</w:t>
      </w:r>
      <w:proofErr w:type="gramEnd"/>
      <w:r w:rsidRPr="00091A7C">
        <w:t xml:space="preserve"> smlouvy)</w:t>
      </w:r>
      <w:r w:rsidRPr="009A3CA7">
        <w:t>.</w:t>
      </w:r>
    </w:p>
    <w:p w:rsidR="00D114AF" w:rsidRPr="00091A7C" w:rsidRDefault="00D114AF" w:rsidP="00D114AF">
      <w:pPr>
        <w:pStyle w:val="Odstavecseseznamem1"/>
        <w:widowControl w:val="0"/>
        <w:numPr>
          <w:ilvl w:val="0"/>
          <w:numId w:val="10"/>
        </w:numPr>
        <w:tabs>
          <w:tab w:val="left" w:pos="709"/>
        </w:tabs>
        <w:ind w:left="0" w:firstLine="0"/>
        <w:contextualSpacing w:val="0"/>
      </w:pPr>
      <w:r w:rsidRPr="00091A7C">
        <w:t>Zhotovitel hodlá provádět následující plnění prostřednictvím subdodavatelů:</w:t>
      </w:r>
    </w:p>
    <w:p w:rsidR="00D114AF" w:rsidRPr="00091A7C" w:rsidRDefault="00D114AF" w:rsidP="00D114AF">
      <w:pPr>
        <w:pStyle w:val="Zkladntextodsazen2"/>
        <w:numPr>
          <w:ilvl w:val="1"/>
          <w:numId w:val="14"/>
        </w:numPr>
        <w:tabs>
          <w:tab w:val="clear" w:pos="270"/>
          <w:tab w:val="clear" w:pos="720"/>
          <w:tab w:val="clear" w:pos="825"/>
          <w:tab w:val="left" w:pos="357"/>
        </w:tabs>
        <w:spacing w:before="60"/>
        <w:ind w:left="357" w:hanging="357"/>
        <w:rPr>
          <w:sz w:val="24"/>
          <w:szCs w:val="24"/>
        </w:rPr>
      </w:pPr>
    </w:p>
    <w:p w:rsidR="00D114AF" w:rsidRPr="00091A7C" w:rsidRDefault="00D114AF" w:rsidP="00D114AF">
      <w:pPr>
        <w:pStyle w:val="Zkladntextodsazen2"/>
        <w:numPr>
          <w:ilvl w:val="1"/>
          <w:numId w:val="14"/>
        </w:numPr>
        <w:tabs>
          <w:tab w:val="clear" w:pos="270"/>
          <w:tab w:val="clear" w:pos="720"/>
          <w:tab w:val="clear" w:pos="825"/>
          <w:tab w:val="left" w:pos="357"/>
          <w:tab w:val="left" w:pos="426"/>
        </w:tabs>
        <w:spacing w:before="60"/>
        <w:ind w:left="357" w:hanging="357"/>
        <w:rPr>
          <w:sz w:val="24"/>
          <w:szCs w:val="24"/>
        </w:rPr>
      </w:pPr>
    </w:p>
    <w:p w:rsidR="00D114AF" w:rsidRPr="009A3CA7" w:rsidRDefault="00D114AF" w:rsidP="00D114AF">
      <w:pPr>
        <w:pStyle w:val="Odstavecseseznamem1"/>
        <w:widowControl w:val="0"/>
        <w:numPr>
          <w:ilvl w:val="0"/>
          <w:numId w:val="10"/>
        </w:numPr>
        <w:tabs>
          <w:tab w:val="left" w:pos="709"/>
        </w:tabs>
        <w:ind w:left="0" w:firstLine="0"/>
        <w:contextualSpacing w:val="0"/>
      </w:pPr>
      <w:r w:rsidRPr="00091A7C">
        <w:t>Zhotovitel není oprávněn měnit své subdodavatele bez předchozího písemného souhlasu objednatele</w:t>
      </w:r>
      <w:r>
        <w:t>.</w:t>
      </w:r>
    </w:p>
    <w:p w:rsidR="00D114AF" w:rsidRPr="007C7ED6" w:rsidRDefault="00D114AF" w:rsidP="00D114AF">
      <w:pPr>
        <w:pStyle w:val="Nadpis1"/>
        <w:numPr>
          <w:ilvl w:val="0"/>
          <w:numId w:val="12"/>
        </w:numPr>
        <w:spacing w:before="200"/>
        <w:ind w:left="0" w:firstLine="284"/>
        <w:jc w:val="center"/>
        <w:rPr>
          <w:rFonts w:ascii="Times New Roman" w:hAnsi="Times New Roman" w:cs="Times New Roman"/>
          <w:sz w:val="24"/>
          <w:szCs w:val="24"/>
        </w:rPr>
      </w:pPr>
      <w:r>
        <w:rPr>
          <w:rFonts w:ascii="Times New Roman" w:hAnsi="Times New Roman" w:cs="Times New Roman"/>
          <w:sz w:val="24"/>
          <w:szCs w:val="24"/>
        </w:rPr>
        <w:br/>
      </w:r>
      <w:r w:rsidRPr="007C7ED6">
        <w:rPr>
          <w:rFonts w:ascii="Times New Roman" w:hAnsi="Times New Roman" w:cs="Times New Roman"/>
          <w:sz w:val="24"/>
          <w:szCs w:val="24"/>
        </w:rPr>
        <w:t>Závěrečná ustanovení</w:t>
      </w:r>
    </w:p>
    <w:p w:rsidR="00D114AF" w:rsidRPr="007C7ED6" w:rsidRDefault="00D114AF" w:rsidP="00D114AF">
      <w:pPr>
        <w:pStyle w:val="Odstavecseseznamem1"/>
        <w:widowControl w:val="0"/>
        <w:numPr>
          <w:ilvl w:val="0"/>
          <w:numId w:val="11"/>
        </w:numPr>
        <w:ind w:left="0" w:firstLine="0"/>
        <w:contextualSpacing w:val="0"/>
      </w:pPr>
      <w:r w:rsidRPr="00091A7C">
        <w:t>Je-li nebo stane-li se některé ustanovení této smlouvy nebo jejích příloh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r w:rsidRPr="007C7ED6">
        <w:t>.</w:t>
      </w:r>
    </w:p>
    <w:p w:rsidR="00D114AF" w:rsidRPr="007C7ED6" w:rsidRDefault="00D114AF" w:rsidP="00D114AF">
      <w:pPr>
        <w:pStyle w:val="Odstavecseseznamem"/>
        <w:widowControl w:val="0"/>
        <w:numPr>
          <w:ilvl w:val="0"/>
          <w:numId w:val="11"/>
        </w:numPr>
        <w:tabs>
          <w:tab w:val="left" w:pos="709"/>
        </w:tabs>
        <w:ind w:left="0" w:firstLine="0"/>
        <w:contextualSpacing w:val="0"/>
      </w:pPr>
      <w:r w:rsidRPr="007C7ED6">
        <w:t xml:space="preserve">Změny této smlouvy mohou být učiněny pouze písemnými vzestupně číslovanými dodatky podepsanými oběma smluvními stranami, resp. osobami oprávněnými </w:t>
      </w:r>
      <w:r>
        <w:t>je zastupovat</w:t>
      </w:r>
      <w:r w:rsidRPr="007C7ED6">
        <w:t>.</w:t>
      </w:r>
    </w:p>
    <w:p w:rsidR="00D114AF" w:rsidRDefault="00D114AF" w:rsidP="00D114AF">
      <w:pPr>
        <w:pStyle w:val="Odstavecseseznamem"/>
        <w:widowControl w:val="0"/>
        <w:numPr>
          <w:ilvl w:val="0"/>
          <w:numId w:val="11"/>
        </w:numPr>
        <w:tabs>
          <w:tab w:val="left" w:pos="709"/>
        </w:tabs>
        <w:ind w:left="0" w:firstLine="0"/>
        <w:contextualSpacing w:val="0"/>
      </w:pPr>
      <w:r w:rsidRPr="00091A7C">
        <w:t xml:space="preserve">Písemnosti týkající se této smlouvy se považují za doručené i v případě, že druhá </w:t>
      </w:r>
      <w:r w:rsidRPr="00091A7C">
        <w:lastRenderedPageBreak/>
        <w:t>smluvní strana jejich doručení odmítne, či jinak znemožní</w:t>
      </w:r>
      <w:r>
        <w:t>.</w:t>
      </w:r>
    </w:p>
    <w:p w:rsidR="00D114AF" w:rsidRPr="007C7ED6" w:rsidRDefault="00D114AF" w:rsidP="00D114AF">
      <w:pPr>
        <w:pStyle w:val="Odstavecseseznamem"/>
        <w:widowControl w:val="0"/>
        <w:numPr>
          <w:ilvl w:val="0"/>
          <w:numId w:val="11"/>
        </w:numPr>
        <w:tabs>
          <w:tab w:val="left" w:pos="709"/>
        </w:tabs>
        <w:ind w:left="0" w:firstLine="0"/>
        <w:contextualSpacing w:val="0"/>
      </w:pPr>
      <w:r w:rsidRPr="00F17D94">
        <w:t>Pokud se některá ze smluvních stran vzdá určitého nároku na nápravu v případě porušení nebo nedodržení ustanovení uzavřené smlouvy ze strany druhé smluvní strany nebo se zdrží či opomene uplatnit či využít kteréhokoli práva nebo výsady, jež mu podle uzavřené smlouvy bude náležet nebo bude moci náležet, nesmí být takový úkon, a to bez výjimky, považován nebo uplatňován jako precedens do bud</w:t>
      </w:r>
      <w:r>
        <w:t>oucna pro jakýkoli další případ.</w:t>
      </w:r>
    </w:p>
    <w:p w:rsidR="00D114AF" w:rsidRDefault="00D114AF" w:rsidP="00D114AF">
      <w:pPr>
        <w:pStyle w:val="Odstavecseseznamem"/>
        <w:widowControl w:val="0"/>
        <w:numPr>
          <w:ilvl w:val="0"/>
          <w:numId w:val="11"/>
        </w:numPr>
        <w:tabs>
          <w:tab w:val="left" w:pos="709"/>
        </w:tabs>
        <w:spacing w:after="360"/>
        <w:ind w:left="0" w:firstLine="0"/>
        <w:contextualSpacing w:val="0"/>
      </w:pPr>
      <w:r w:rsidRPr="007C7ED6">
        <w:t>Tato smlouva nabývá platnosti a účinnosti podpisem druhé ze smluvních stran. Tato smlouva byla vyhotovena ve dvou stejnopisech s platno</w:t>
      </w:r>
      <w:r>
        <w:t>stí originálu, přičemž každá ze </w:t>
      </w:r>
      <w:r w:rsidRPr="007C7ED6">
        <w:t>smluvních stran obdrží</w:t>
      </w:r>
      <w:r>
        <w:t xml:space="preserve"> jeden stejnopis</w:t>
      </w:r>
      <w:r w:rsidRPr="007C7ED6">
        <w:t>.</w:t>
      </w:r>
    </w:p>
    <w:tbl>
      <w:tblPr>
        <w:tblW w:w="9072" w:type="dxa"/>
        <w:tblLook w:val="04A0" w:firstRow="1" w:lastRow="0" w:firstColumn="1" w:lastColumn="0" w:noHBand="0" w:noVBand="1"/>
      </w:tblPr>
      <w:tblGrid>
        <w:gridCol w:w="4535"/>
        <w:gridCol w:w="4537"/>
      </w:tblGrid>
      <w:tr w:rsidR="00D114AF" w:rsidRPr="006F7253" w:rsidTr="006F66CD">
        <w:trPr>
          <w:trHeight w:val="284"/>
        </w:trPr>
        <w:tc>
          <w:tcPr>
            <w:tcW w:w="4535" w:type="dxa"/>
            <w:shd w:val="clear" w:color="auto" w:fill="auto"/>
          </w:tcPr>
          <w:p w:rsidR="00D114AF" w:rsidRPr="006F7253" w:rsidRDefault="00D114AF" w:rsidP="006F66CD">
            <w:pPr>
              <w:pStyle w:val="Odstavecseseznamem1"/>
              <w:widowControl w:val="0"/>
              <w:tabs>
                <w:tab w:val="left" w:pos="709"/>
              </w:tabs>
              <w:spacing w:before="0"/>
              <w:ind w:left="0"/>
              <w:contextualSpacing w:val="0"/>
              <w:jc w:val="left"/>
              <w:rPr>
                <w:b/>
              </w:rPr>
            </w:pPr>
            <w:r w:rsidRPr="006F7253">
              <w:rPr>
                <w:b/>
              </w:rPr>
              <w:t>Za zhotovitele</w:t>
            </w:r>
          </w:p>
        </w:tc>
        <w:tc>
          <w:tcPr>
            <w:tcW w:w="4537" w:type="dxa"/>
            <w:shd w:val="clear" w:color="auto" w:fill="auto"/>
          </w:tcPr>
          <w:p w:rsidR="00D114AF" w:rsidRPr="006F7253" w:rsidRDefault="00D114AF" w:rsidP="006F66CD">
            <w:pPr>
              <w:pStyle w:val="Odstavecseseznamem1"/>
              <w:widowControl w:val="0"/>
              <w:tabs>
                <w:tab w:val="left" w:pos="709"/>
              </w:tabs>
              <w:spacing w:before="0"/>
              <w:ind w:left="0"/>
              <w:contextualSpacing w:val="0"/>
              <w:rPr>
                <w:b/>
              </w:rPr>
            </w:pPr>
            <w:r w:rsidRPr="006F7253">
              <w:rPr>
                <w:b/>
              </w:rPr>
              <w:t>Za objednatele</w:t>
            </w:r>
          </w:p>
        </w:tc>
      </w:tr>
      <w:tr w:rsidR="00D114AF" w:rsidRPr="006F7253" w:rsidTr="006F66CD">
        <w:trPr>
          <w:trHeight w:val="284"/>
        </w:trPr>
        <w:tc>
          <w:tcPr>
            <w:tcW w:w="4535" w:type="dxa"/>
            <w:shd w:val="clear" w:color="auto" w:fill="auto"/>
          </w:tcPr>
          <w:p w:rsidR="00D114AF" w:rsidRPr="006F7253" w:rsidRDefault="00D114AF" w:rsidP="006F66CD">
            <w:pPr>
              <w:pStyle w:val="Odstavecseseznamem1"/>
              <w:widowControl w:val="0"/>
              <w:tabs>
                <w:tab w:val="left" w:pos="709"/>
              </w:tabs>
              <w:ind w:left="0"/>
              <w:contextualSpacing w:val="0"/>
            </w:pPr>
            <w:r w:rsidRPr="006F7253">
              <w:t>V ……… dne</w:t>
            </w:r>
          </w:p>
        </w:tc>
        <w:tc>
          <w:tcPr>
            <w:tcW w:w="4537" w:type="dxa"/>
            <w:shd w:val="clear" w:color="auto" w:fill="auto"/>
          </w:tcPr>
          <w:p w:rsidR="00D114AF" w:rsidRPr="006F7253" w:rsidRDefault="00D114AF" w:rsidP="006F66CD">
            <w:pPr>
              <w:pStyle w:val="Odstavecseseznamem1"/>
              <w:widowControl w:val="0"/>
              <w:tabs>
                <w:tab w:val="left" w:pos="709"/>
              </w:tabs>
              <w:ind w:left="0"/>
              <w:contextualSpacing w:val="0"/>
            </w:pPr>
            <w:r w:rsidRPr="006F7253">
              <w:t>V Praze dne</w:t>
            </w:r>
          </w:p>
        </w:tc>
      </w:tr>
      <w:tr w:rsidR="00D114AF" w:rsidRPr="006F7253" w:rsidTr="006F66CD">
        <w:trPr>
          <w:trHeight w:val="456"/>
        </w:trPr>
        <w:tc>
          <w:tcPr>
            <w:tcW w:w="4535" w:type="dxa"/>
            <w:shd w:val="clear" w:color="auto" w:fill="auto"/>
          </w:tcPr>
          <w:p w:rsidR="00D114AF" w:rsidRPr="006F7253" w:rsidRDefault="00D114AF" w:rsidP="006F66CD">
            <w:pPr>
              <w:pStyle w:val="Odstavecseseznamem1"/>
              <w:widowControl w:val="0"/>
              <w:tabs>
                <w:tab w:val="left" w:pos="709"/>
              </w:tabs>
              <w:ind w:left="0"/>
              <w:contextualSpacing w:val="0"/>
            </w:pPr>
          </w:p>
        </w:tc>
        <w:tc>
          <w:tcPr>
            <w:tcW w:w="4537" w:type="dxa"/>
            <w:shd w:val="clear" w:color="auto" w:fill="auto"/>
          </w:tcPr>
          <w:p w:rsidR="00D114AF" w:rsidRPr="006F7253" w:rsidRDefault="00D114AF" w:rsidP="006F66CD">
            <w:pPr>
              <w:pStyle w:val="Odstavecseseznamem1"/>
              <w:widowControl w:val="0"/>
              <w:tabs>
                <w:tab w:val="left" w:pos="709"/>
              </w:tabs>
              <w:ind w:left="0"/>
              <w:contextualSpacing w:val="0"/>
            </w:pPr>
          </w:p>
        </w:tc>
      </w:tr>
      <w:tr w:rsidR="00D114AF" w:rsidRPr="006F7253" w:rsidTr="006F66CD">
        <w:trPr>
          <w:trHeight w:val="480"/>
        </w:trPr>
        <w:tc>
          <w:tcPr>
            <w:tcW w:w="4535" w:type="dxa"/>
            <w:shd w:val="clear" w:color="auto" w:fill="auto"/>
          </w:tcPr>
          <w:p w:rsidR="00D114AF" w:rsidRPr="006F7253" w:rsidRDefault="00D114AF" w:rsidP="006F66CD">
            <w:pPr>
              <w:pStyle w:val="Odstavecseseznamem1"/>
              <w:widowControl w:val="0"/>
              <w:tabs>
                <w:tab w:val="left" w:pos="709"/>
              </w:tabs>
              <w:ind w:left="0"/>
              <w:contextualSpacing w:val="0"/>
              <w:jc w:val="center"/>
              <w:rPr>
                <w:i/>
                <w:color w:val="808080"/>
              </w:rPr>
            </w:pPr>
            <w:r w:rsidRPr="006F7253">
              <w:rPr>
                <w:i/>
                <w:color w:val="808080"/>
              </w:rPr>
              <w:t>jméno, příjmení</w:t>
            </w:r>
          </w:p>
          <w:p w:rsidR="00D114AF" w:rsidRPr="006F7253" w:rsidRDefault="00D114AF" w:rsidP="006F66CD">
            <w:pPr>
              <w:pStyle w:val="Odstavecseseznamem1"/>
              <w:widowControl w:val="0"/>
              <w:tabs>
                <w:tab w:val="left" w:pos="709"/>
              </w:tabs>
              <w:spacing w:before="0"/>
              <w:ind w:left="0"/>
              <w:contextualSpacing w:val="0"/>
              <w:jc w:val="center"/>
            </w:pPr>
            <w:r w:rsidRPr="006F7253">
              <w:rPr>
                <w:i/>
                <w:color w:val="808080"/>
              </w:rPr>
              <w:t>funkce</w:t>
            </w:r>
          </w:p>
        </w:tc>
        <w:tc>
          <w:tcPr>
            <w:tcW w:w="4537" w:type="dxa"/>
            <w:shd w:val="clear" w:color="auto" w:fill="auto"/>
          </w:tcPr>
          <w:p w:rsidR="00D114AF" w:rsidRPr="006F7253" w:rsidRDefault="00D114AF" w:rsidP="006F66CD">
            <w:pPr>
              <w:pStyle w:val="Odstavecseseznamem1"/>
              <w:widowControl w:val="0"/>
              <w:tabs>
                <w:tab w:val="left" w:pos="709"/>
              </w:tabs>
              <w:ind w:left="0"/>
              <w:contextualSpacing w:val="0"/>
              <w:jc w:val="center"/>
            </w:pPr>
            <w:r>
              <w:t>Mgr. Tomáš Zatloukal</w:t>
            </w:r>
            <w:r>
              <w:br/>
              <w:t>ústřední školní inspektor</w:t>
            </w:r>
          </w:p>
        </w:tc>
      </w:tr>
    </w:tbl>
    <w:p w:rsidR="003D3EEB" w:rsidRDefault="003D3EEB" w:rsidP="00D114AF">
      <w:bookmarkStart w:id="0" w:name="_GoBack"/>
      <w:bookmarkEnd w:id="0"/>
    </w:p>
    <w:sectPr w:rsidR="003D3EEB" w:rsidSect="00E04044">
      <w:headerReference w:type="default" r:id="rId9"/>
      <w:footerReference w:type="defaul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1D2" w:rsidRDefault="001641D2" w:rsidP="00E04044">
      <w:pPr>
        <w:spacing w:before="0"/>
      </w:pPr>
      <w:r>
        <w:separator/>
      </w:r>
    </w:p>
  </w:endnote>
  <w:endnote w:type="continuationSeparator" w:id="0">
    <w:p w:rsidR="001641D2" w:rsidRDefault="001641D2" w:rsidP="00E0404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044" w:rsidRDefault="00E04044" w:rsidP="00E04044">
    <w:pPr>
      <w:pStyle w:val="Zpat"/>
      <w:jc w:val="right"/>
      <w:rPr>
        <w:rStyle w:val="slostrnky"/>
        <w:b/>
        <w:sz w:val="22"/>
        <w:szCs w:val="22"/>
      </w:rPr>
    </w:pPr>
  </w:p>
  <w:p w:rsidR="00E04044" w:rsidRPr="003C02B6" w:rsidRDefault="00E04044" w:rsidP="00E04044">
    <w:pPr>
      <w:pStyle w:val="Zpat"/>
      <w:jc w:val="right"/>
      <w:rPr>
        <w:sz w:val="20"/>
        <w:szCs w:val="20"/>
      </w:rPr>
    </w:pPr>
    <w:r>
      <w:rPr>
        <w:rStyle w:val="slostrnky"/>
        <w:b/>
        <w:sz w:val="22"/>
        <w:szCs w:val="22"/>
      </w:rPr>
      <w:t>NIQES</w:t>
    </w:r>
    <w:r>
      <w:rPr>
        <w:rStyle w:val="slostrnky"/>
      </w:rPr>
      <w:tab/>
    </w: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7</w:t>
    </w:r>
    <w:r>
      <w:rPr>
        <w:rStyle w:val="slostrnky"/>
      </w:rPr>
      <w:fldChar w:fldCharType="end"/>
    </w:r>
    <w:r>
      <w:rPr>
        <w:rStyle w:val="slostrnky"/>
      </w:rPr>
      <w:tab/>
    </w:r>
    <w:proofErr w:type="spellStart"/>
    <w:r>
      <w:rPr>
        <w:sz w:val="22"/>
        <w:szCs w:val="22"/>
      </w:rPr>
      <w:t>sp</w:t>
    </w:r>
    <w:proofErr w:type="spellEnd"/>
    <w:r>
      <w:rPr>
        <w:sz w:val="22"/>
        <w:szCs w:val="22"/>
      </w:rPr>
      <w:t>. zn. ČŠIG-S-223</w:t>
    </w:r>
    <w:r w:rsidRPr="001B4DFE">
      <w:rPr>
        <w:sz w:val="22"/>
        <w:szCs w:val="22"/>
      </w:rPr>
      <w:t>/14-G21</w:t>
    </w:r>
  </w:p>
  <w:p w:rsidR="00E04044" w:rsidRDefault="00E04044">
    <w:pPr>
      <w:pStyle w:val="Zpat"/>
    </w:pPr>
  </w:p>
  <w:p w:rsidR="00E04044" w:rsidRDefault="00E0404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1D2" w:rsidRDefault="001641D2" w:rsidP="00E04044">
      <w:pPr>
        <w:spacing w:before="0"/>
      </w:pPr>
      <w:r>
        <w:separator/>
      </w:r>
    </w:p>
  </w:footnote>
  <w:footnote w:type="continuationSeparator" w:id="0">
    <w:p w:rsidR="001641D2" w:rsidRDefault="001641D2" w:rsidP="00E0404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044" w:rsidRDefault="00E04044">
    <w:pPr>
      <w:pStyle w:val="Zhlav"/>
    </w:pPr>
    <w:r>
      <w:rPr>
        <w:noProof/>
        <w:lang w:eastAsia="cs-CZ"/>
      </w:rPr>
      <w:drawing>
        <wp:inline distT="0" distB="0" distL="0" distR="0" wp14:anchorId="291B8E38" wp14:editId="212BCCD8">
          <wp:extent cx="5760720" cy="723661"/>
          <wp:effectExtent l="0" t="0" r="0" b="635"/>
          <wp:docPr id="1" name="Obrázek 1" descr="OPVK_hor_zakladni_logolink_CMYK_cz_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VK_hor_zakladni_logolink_CMYK_cz_C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3661"/>
                  </a:xfrm>
                  <a:prstGeom prst="rect">
                    <a:avLst/>
                  </a:prstGeom>
                  <a:noFill/>
                  <a:ln>
                    <a:noFill/>
                  </a:ln>
                </pic:spPr>
              </pic:pic>
            </a:graphicData>
          </a:graphic>
        </wp:inline>
      </w:drawing>
    </w:r>
  </w:p>
  <w:p w:rsidR="00E04044" w:rsidRDefault="00E0404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4DA"/>
    <w:multiLevelType w:val="hybridMultilevel"/>
    <w:tmpl w:val="D996ECFA"/>
    <w:lvl w:ilvl="0" w:tplc="04050017">
      <w:start w:val="1"/>
      <w:numFmt w:val="lowerLetter"/>
      <w:lvlText w:val="%1)"/>
      <w:lvlJc w:val="left"/>
      <w:pPr>
        <w:ind w:left="1920" w:hanging="360"/>
      </w:p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1">
    <w:nsid w:val="11120F8C"/>
    <w:multiLevelType w:val="hybridMultilevel"/>
    <w:tmpl w:val="43EAB3C0"/>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3A174AF9"/>
    <w:multiLevelType w:val="hybridMultilevel"/>
    <w:tmpl w:val="86E8E380"/>
    <w:lvl w:ilvl="0" w:tplc="24785844">
      <w:start w:val="1"/>
      <w:numFmt w:val="decimal"/>
      <w:lvlText w:val="čl. %1"/>
      <w:lvlJc w:val="center"/>
      <w:pPr>
        <w:ind w:left="5039" w:hanging="360"/>
      </w:pPr>
      <w:rPr>
        <w:rFonts w:hint="default"/>
        <w:b w:val="0"/>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6">
    <w:nsid w:val="428B1643"/>
    <w:multiLevelType w:val="hybridMultilevel"/>
    <w:tmpl w:val="E33865C4"/>
    <w:lvl w:ilvl="0" w:tplc="83D4004E">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4AF56D19"/>
    <w:multiLevelType w:val="hybridMultilevel"/>
    <w:tmpl w:val="48705C16"/>
    <w:lvl w:ilvl="0" w:tplc="ECB0A4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E9443DD"/>
    <w:multiLevelType w:val="hybridMultilevel"/>
    <w:tmpl w:val="3FCE47B4"/>
    <w:lvl w:ilvl="0" w:tplc="846CC814">
      <w:start w:val="1"/>
      <w:numFmt w:val="lowerLetter"/>
      <w:lvlText w:val="%1)"/>
      <w:lvlJc w:val="left"/>
      <w:pPr>
        <w:ind w:left="1778" w:hanging="360"/>
      </w:pPr>
      <w:rPr>
        <w:rFonts w:cs="Times New Roman" w:hint="default"/>
        <w:i w:val="0"/>
        <w:color w:val="000000"/>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9">
    <w:nsid w:val="61BB1D22"/>
    <w:multiLevelType w:val="hybridMultilevel"/>
    <w:tmpl w:val="82D45ECE"/>
    <w:lvl w:ilvl="0" w:tplc="9FDA1BB8">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62A21E53"/>
    <w:multiLevelType w:val="multilevel"/>
    <w:tmpl w:val="D744CE4C"/>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6DDB328A"/>
    <w:multiLevelType w:val="hybridMultilevel"/>
    <w:tmpl w:val="2D1837F6"/>
    <w:lvl w:ilvl="0" w:tplc="62B428D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4"/>
  </w:num>
  <w:num w:numId="3">
    <w:abstractNumId w:val="1"/>
  </w:num>
  <w:num w:numId="4">
    <w:abstractNumId w:val="6"/>
  </w:num>
  <w:num w:numId="5">
    <w:abstractNumId w:val="11"/>
  </w:num>
  <w:num w:numId="6">
    <w:abstractNumId w:val="13"/>
  </w:num>
  <w:num w:numId="7">
    <w:abstractNumId w:val="2"/>
  </w:num>
  <w:num w:numId="8">
    <w:abstractNumId w:val="3"/>
  </w:num>
  <w:num w:numId="9">
    <w:abstractNumId w:val="12"/>
  </w:num>
  <w:num w:numId="10">
    <w:abstractNumId w:val="9"/>
  </w:num>
  <w:num w:numId="11">
    <w:abstractNumId w:val="4"/>
  </w:num>
  <w:num w:numId="12">
    <w:abstractNumId w:val="5"/>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4AF"/>
    <w:rsid w:val="001641D2"/>
    <w:rsid w:val="003D3EEB"/>
    <w:rsid w:val="00D114AF"/>
    <w:rsid w:val="00E040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114AF"/>
    <w:rPr>
      <w:rFonts w:ascii="Times New Roman" w:eastAsia="Times New Roman" w:hAnsi="Times New Roman" w:cs="Times New Roman"/>
      <w:sz w:val="24"/>
      <w:szCs w:val="24"/>
    </w:rPr>
  </w:style>
  <w:style w:type="paragraph" w:styleId="Nadpis1">
    <w:name w:val="heading 1"/>
    <w:basedOn w:val="Normln"/>
    <w:next w:val="Normln"/>
    <w:link w:val="Nadpis1Char"/>
    <w:qFormat/>
    <w:rsid w:val="00D114AF"/>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114AF"/>
    <w:rPr>
      <w:rFonts w:ascii="Arial" w:eastAsia="Times New Roman" w:hAnsi="Arial" w:cs="Arial"/>
      <w:b/>
      <w:bCs/>
      <w:kern w:val="32"/>
      <w:sz w:val="32"/>
      <w:szCs w:val="32"/>
    </w:rPr>
  </w:style>
  <w:style w:type="character" w:styleId="Hypertextovodkaz">
    <w:name w:val="Hyperlink"/>
    <w:uiPriority w:val="99"/>
    <w:rsid w:val="00D114AF"/>
    <w:rPr>
      <w:color w:val="0000FF"/>
      <w:u w:val="single"/>
    </w:rPr>
  </w:style>
  <w:style w:type="paragraph" w:customStyle="1" w:styleId="Odstavecseseznamem1">
    <w:name w:val="Odstavec se seznamem1"/>
    <w:basedOn w:val="Normln"/>
    <w:uiPriority w:val="99"/>
    <w:qFormat/>
    <w:rsid w:val="00D114AF"/>
    <w:pPr>
      <w:ind w:left="720"/>
      <w:contextualSpacing/>
    </w:pPr>
  </w:style>
  <w:style w:type="paragraph" w:styleId="Zkladntextodsazen2">
    <w:name w:val="Body Text Indent 2"/>
    <w:basedOn w:val="Normln"/>
    <w:link w:val="Zkladntextodsazen2Char"/>
    <w:rsid w:val="00D114AF"/>
    <w:pPr>
      <w:numPr>
        <w:ilvl w:val="1"/>
        <w:numId w:val="1"/>
      </w:numPr>
      <w:tabs>
        <w:tab w:val="left" w:pos="270"/>
        <w:tab w:val="left" w:pos="825"/>
      </w:tabs>
    </w:pPr>
    <w:rPr>
      <w:sz w:val="22"/>
      <w:szCs w:val="20"/>
      <w:lang w:eastAsia="cs-CZ"/>
    </w:rPr>
  </w:style>
  <w:style w:type="character" w:customStyle="1" w:styleId="Zkladntextodsazen2Char">
    <w:name w:val="Základní text odsazený 2 Char"/>
    <w:basedOn w:val="Standardnpsmoodstavce"/>
    <w:link w:val="Zkladntextodsazen2"/>
    <w:rsid w:val="00D114AF"/>
    <w:rPr>
      <w:rFonts w:ascii="Times New Roman" w:eastAsia="Times New Roman" w:hAnsi="Times New Roman" w:cs="Times New Roman"/>
      <w:szCs w:val="20"/>
      <w:lang w:eastAsia="cs-CZ"/>
    </w:rPr>
  </w:style>
  <w:style w:type="paragraph" w:styleId="Odstavecseseznamem">
    <w:name w:val="List Paragraph"/>
    <w:basedOn w:val="Normln"/>
    <w:uiPriority w:val="34"/>
    <w:qFormat/>
    <w:rsid w:val="00D114AF"/>
    <w:pPr>
      <w:ind w:left="720"/>
      <w:contextualSpacing/>
    </w:pPr>
  </w:style>
  <w:style w:type="paragraph" w:styleId="Zhlav">
    <w:name w:val="header"/>
    <w:basedOn w:val="Normln"/>
    <w:link w:val="ZhlavChar"/>
    <w:uiPriority w:val="99"/>
    <w:unhideWhenUsed/>
    <w:rsid w:val="00E04044"/>
    <w:pPr>
      <w:tabs>
        <w:tab w:val="center" w:pos="4536"/>
        <w:tab w:val="right" w:pos="9072"/>
      </w:tabs>
      <w:spacing w:before="0"/>
    </w:pPr>
  </w:style>
  <w:style w:type="character" w:customStyle="1" w:styleId="ZhlavChar">
    <w:name w:val="Záhlaví Char"/>
    <w:basedOn w:val="Standardnpsmoodstavce"/>
    <w:link w:val="Zhlav"/>
    <w:uiPriority w:val="99"/>
    <w:rsid w:val="00E04044"/>
    <w:rPr>
      <w:rFonts w:ascii="Times New Roman" w:eastAsia="Times New Roman" w:hAnsi="Times New Roman" w:cs="Times New Roman"/>
      <w:sz w:val="24"/>
      <w:szCs w:val="24"/>
    </w:rPr>
  </w:style>
  <w:style w:type="paragraph" w:styleId="Zpat">
    <w:name w:val="footer"/>
    <w:basedOn w:val="Normln"/>
    <w:link w:val="ZpatChar"/>
    <w:unhideWhenUsed/>
    <w:rsid w:val="00E04044"/>
    <w:pPr>
      <w:tabs>
        <w:tab w:val="center" w:pos="4536"/>
        <w:tab w:val="right" w:pos="9072"/>
      </w:tabs>
      <w:spacing w:before="0"/>
    </w:pPr>
  </w:style>
  <w:style w:type="character" w:customStyle="1" w:styleId="ZpatChar">
    <w:name w:val="Zápatí Char"/>
    <w:basedOn w:val="Standardnpsmoodstavce"/>
    <w:link w:val="Zpat"/>
    <w:rsid w:val="00E04044"/>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E04044"/>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04044"/>
    <w:rPr>
      <w:rFonts w:ascii="Tahoma" w:eastAsia="Times New Roman" w:hAnsi="Tahoma" w:cs="Tahoma"/>
      <w:sz w:val="16"/>
      <w:szCs w:val="16"/>
    </w:rPr>
  </w:style>
  <w:style w:type="character" w:styleId="slostrnky">
    <w:name w:val="page number"/>
    <w:rsid w:val="00E0404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114AF"/>
    <w:rPr>
      <w:rFonts w:ascii="Times New Roman" w:eastAsia="Times New Roman" w:hAnsi="Times New Roman" w:cs="Times New Roman"/>
      <w:sz w:val="24"/>
      <w:szCs w:val="24"/>
    </w:rPr>
  </w:style>
  <w:style w:type="paragraph" w:styleId="Nadpis1">
    <w:name w:val="heading 1"/>
    <w:basedOn w:val="Normln"/>
    <w:next w:val="Normln"/>
    <w:link w:val="Nadpis1Char"/>
    <w:qFormat/>
    <w:rsid w:val="00D114AF"/>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114AF"/>
    <w:rPr>
      <w:rFonts w:ascii="Arial" w:eastAsia="Times New Roman" w:hAnsi="Arial" w:cs="Arial"/>
      <w:b/>
      <w:bCs/>
      <w:kern w:val="32"/>
      <w:sz w:val="32"/>
      <w:szCs w:val="32"/>
    </w:rPr>
  </w:style>
  <w:style w:type="character" w:styleId="Hypertextovodkaz">
    <w:name w:val="Hyperlink"/>
    <w:uiPriority w:val="99"/>
    <w:rsid w:val="00D114AF"/>
    <w:rPr>
      <w:color w:val="0000FF"/>
      <w:u w:val="single"/>
    </w:rPr>
  </w:style>
  <w:style w:type="paragraph" w:customStyle="1" w:styleId="Odstavecseseznamem1">
    <w:name w:val="Odstavec se seznamem1"/>
    <w:basedOn w:val="Normln"/>
    <w:uiPriority w:val="99"/>
    <w:qFormat/>
    <w:rsid w:val="00D114AF"/>
    <w:pPr>
      <w:ind w:left="720"/>
      <w:contextualSpacing/>
    </w:pPr>
  </w:style>
  <w:style w:type="paragraph" w:styleId="Zkladntextodsazen2">
    <w:name w:val="Body Text Indent 2"/>
    <w:basedOn w:val="Normln"/>
    <w:link w:val="Zkladntextodsazen2Char"/>
    <w:rsid w:val="00D114AF"/>
    <w:pPr>
      <w:numPr>
        <w:ilvl w:val="1"/>
        <w:numId w:val="1"/>
      </w:numPr>
      <w:tabs>
        <w:tab w:val="left" w:pos="270"/>
        <w:tab w:val="left" w:pos="825"/>
      </w:tabs>
    </w:pPr>
    <w:rPr>
      <w:sz w:val="22"/>
      <w:szCs w:val="20"/>
      <w:lang w:eastAsia="cs-CZ"/>
    </w:rPr>
  </w:style>
  <w:style w:type="character" w:customStyle="1" w:styleId="Zkladntextodsazen2Char">
    <w:name w:val="Základní text odsazený 2 Char"/>
    <w:basedOn w:val="Standardnpsmoodstavce"/>
    <w:link w:val="Zkladntextodsazen2"/>
    <w:rsid w:val="00D114AF"/>
    <w:rPr>
      <w:rFonts w:ascii="Times New Roman" w:eastAsia="Times New Roman" w:hAnsi="Times New Roman" w:cs="Times New Roman"/>
      <w:szCs w:val="20"/>
      <w:lang w:eastAsia="cs-CZ"/>
    </w:rPr>
  </w:style>
  <w:style w:type="paragraph" w:styleId="Odstavecseseznamem">
    <w:name w:val="List Paragraph"/>
    <w:basedOn w:val="Normln"/>
    <w:uiPriority w:val="34"/>
    <w:qFormat/>
    <w:rsid w:val="00D114AF"/>
    <w:pPr>
      <w:ind w:left="720"/>
      <w:contextualSpacing/>
    </w:pPr>
  </w:style>
  <w:style w:type="paragraph" w:styleId="Zhlav">
    <w:name w:val="header"/>
    <w:basedOn w:val="Normln"/>
    <w:link w:val="ZhlavChar"/>
    <w:uiPriority w:val="99"/>
    <w:unhideWhenUsed/>
    <w:rsid w:val="00E04044"/>
    <w:pPr>
      <w:tabs>
        <w:tab w:val="center" w:pos="4536"/>
        <w:tab w:val="right" w:pos="9072"/>
      </w:tabs>
      <w:spacing w:before="0"/>
    </w:pPr>
  </w:style>
  <w:style w:type="character" w:customStyle="1" w:styleId="ZhlavChar">
    <w:name w:val="Záhlaví Char"/>
    <w:basedOn w:val="Standardnpsmoodstavce"/>
    <w:link w:val="Zhlav"/>
    <w:uiPriority w:val="99"/>
    <w:rsid w:val="00E04044"/>
    <w:rPr>
      <w:rFonts w:ascii="Times New Roman" w:eastAsia="Times New Roman" w:hAnsi="Times New Roman" w:cs="Times New Roman"/>
      <w:sz w:val="24"/>
      <w:szCs w:val="24"/>
    </w:rPr>
  </w:style>
  <w:style w:type="paragraph" w:styleId="Zpat">
    <w:name w:val="footer"/>
    <w:basedOn w:val="Normln"/>
    <w:link w:val="ZpatChar"/>
    <w:unhideWhenUsed/>
    <w:rsid w:val="00E04044"/>
    <w:pPr>
      <w:tabs>
        <w:tab w:val="center" w:pos="4536"/>
        <w:tab w:val="right" w:pos="9072"/>
      </w:tabs>
      <w:spacing w:before="0"/>
    </w:pPr>
  </w:style>
  <w:style w:type="character" w:customStyle="1" w:styleId="ZpatChar">
    <w:name w:val="Zápatí Char"/>
    <w:basedOn w:val="Standardnpsmoodstavce"/>
    <w:link w:val="Zpat"/>
    <w:rsid w:val="00E04044"/>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E04044"/>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04044"/>
    <w:rPr>
      <w:rFonts w:ascii="Tahoma" w:eastAsia="Times New Roman" w:hAnsi="Tahoma" w:cs="Tahoma"/>
      <w:sz w:val="16"/>
      <w:szCs w:val="16"/>
    </w:rPr>
  </w:style>
  <w:style w:type="character" w:styleId="slostrnky">
    <w:name w:val="page number"/>
    <w:rsid w:val="00E0404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van.bogdanowicz@csicr.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2126</Words>
  <Characters>12546</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Eva</dc:creator>
  <cp:lastModifiedBy>Jelínková Eva</cp:lastModifiedBy>
  <cp:revision>2</cp:revision>
  <dcterms:created xsi:type="dcterms:W3CDTF">2014-05-05T06:58:00Z</dcterms:created>
  <dcterms:modified xsi:type="dcterms:W3CDTF">2014-05-05T07:02:00Z</dcterms:modified>
</cp:coreProperties>
</file>